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FDF" w:rsidRDefault="00245FDF"/>
    <w:p w:rsidR="00184AF2" w:rsidRDefault="00184AF2">
      <w:pPr>
        <w:rPr>
          <w:b/>
        </w:rPr>
      </w:pPr>
      <w:r>
        <w:rPr>
          <w:b/>
        </w:rPr>
        <w:t>ABSTRACT of a proposed subject</w:t>
      </w:r>
    </w:p>
    <w:p w:rsidR="00F14038" w:rsidRDefault="00F14038">
      <w:pPr>
        <w:rPr>
          <w:b/>
        </w:rPr>
      </w:pPr>
      <w:r>
        <w:rPr>
          <w:b/>
        </w:rPr>
        <w:t>Title: New codifications of international air law – 2009 and 2010</w:t>
      </w:r>
    </w:p>
    <w:p w:rsidR="001446BD" w:rsidRPr="00F14038" w:rsidRDefault="001446BD">
      <w:r w:rsidRPr="00F14038">
        <w:t>In the aftermath of 911 the international community initiated a wide spectrum of actions aimed at enhancing the safety and security of civil aviation and preventing acts of international terrorism. Four new instruments of international air law were adopted at the diplomatic conferences in 2009 and 2010 and deserve a critical analysis whether they</w:t>
      </w:r>
      <w:r w:rsidR="00A02D33">
        <w:t xml:space="preserve"> genuinely</w:t>
      </w:r>
      <w:r w:rsidRPr="00F14038">
        <w:t xml:space="preserve"> represent an enhancement of codified international air law.  </w:t>
      </w:r>
    </w:p>
    <w:p w:rsidR="001446BD" w:rsidRPr="00F14038" w:rsidRDefault="00A02D33">
      <w:r>
        <w:t>The presentation would</w:t>
      </w:r>
      <w:r w:rsidR="001446BD" w:rsidRPr="00F14038">
        <w:t xml:space="preserve"> analyse </w:t>
      </w:r>
    </w:p>
    <w:p w:rsidR="00F237C1" w:rsidRDefault="001446BD" w:rsidP="00F237C1">
      <w:pPr>
        <w:pStyle w:val="ListParagraph"/>
        <w:numPr>
          <w:ilvl w:val="0"/>
          <w:numId w:val="1"/>
        </w:numPr>
        <w:rPr>
          <w:b/>
        </w:rPr>
      </w:pPr>
      <w:r>
        <w:rPr>
          <w:b/>
        </w:rPr>
        <w:t xml:space="preserve">The </w:t>
      </w:r>
      <w:r w:rsidR="00F237C1">
        <w:rPr>
          <w:b/>
        </w:rPr>
        <w:t xml:space="preserve">2009 Montreal Conventions </w:t>
      </w:r>
      <w:r w:rsidR="00184AF2">
        <w:rPr>
          <w:b/>
        </w:rPr>
        <w:t xml:space="preserve"> (“New Rome”)</w:t>
      </w:r>
      <w:r>
        <w:rPr>
          <w:b/>
        </w:rPr>
        <w:t xml:space="preserve"> and </w:t>
      </w:r>
    </w:p>
    <w:p w:rsidR="00F237C1" w:rsidRDefault="001446BD" w:rsidP="00F237C1">
      <w:pPr>
        <w:pStyle w:val="ListParagraph"/>
        <w:numPr>
          <w:ilvl w:val="0"/>
          <w:numId w:val="1"/>
        </w:numPr>
        <w:rPr>
          <w:b/>
        </w:rPr>
      </w:pPr>
      <w:r>
        <w:rPr>
          <w:b/>
        </w:rPr>
        <w:t xml:space="preserve">The </w:t>
      </w:r>
      <w:r w:rsidR="00F237C1">
        <w:rPr>
          <w:b/>
        </w:rPr>
        <w:t>2010 Beijing Convention and Protocol</w:t>
      </w:r>
    </w:p>
    <w:p w:rsidR="00184AF2" w:rsidRDefault="00184AF2" w:rsidP="00184AF2">
      <w:pPr>
        <w:pStyle w:val="ListParagraph"/>
        <w:ind w:left="1080"/>
      </w:pPr>
    </w:p>
    <w:p w:rsidR="00184AF2" w:rsidRDefault="00A02D33" w:rsidP="00184AF2">
      <w:r>
        <w:t xml:space="preserve">Are there some substantial flaws in the general concept and details in </w:t>
      </w:r>
      <w:r w:rsidR="00184AF2">
        <w:t xml:space="preserve">these instruments? Was the adoption of these instruments </w:t>
      </w:r>
      <w:r>
        <w:t>at all “necessary</w:t>
      </w:r>
      <w:r w:rsidR="00184AF2">
        <w:t>”</w:t>
      </w:r>
      <w:r>
        <w:t xml:space="preserve">? </w:t>
      </w:r>
      <w:r w:rsidR="002203E1">
        <w:t xml:space="preserve"> </w:t>
      </w:r>
      <w:r w:rsidR="00F14038">
        <w:t>In general - w</w:t>
      </w:r>
      <w:r w:rsidR="002203E1">
        <w:t>hen is the codification of international air law justified?</w:t>
      </w:r>
    </w:p>
    <w:p w:rsidR="003F4123" w:rsidRDefault="003F4123" w:rsidP="003F4123">
      <w:r>
        <w:t xml:space="preserve">Why was the 2009 Conference attended by only 81 states (=42.6% of the </w:t>
      </w:r>
      <w:r w:rsidR="00184AF2">
        <w:t xml:space="preserve">ICAO </w:t>
      </w:r>
      <w:r>
        <w:t>membership)?</w:t>
      </w:r>
      <w:r w:rsidR="002203E1">
        <w:t xml:space="preserve"> </w:t>
      </w:r>
      <w:r>
        <w:t>Why was the 2010 Conference attended by only 76 states (=40% of the</w:t>
      </w:r>
      <w:r w:rsidR="00184AF2">
        <w:t xml:space="preserve"> ICAO membership</w:t>
      </w:r>
      <w:r>
        <w:t>)?</w:t>
      </w:r>
      <w:r w:rsidR="002203E1">
        <w:t xml:space="preserve"> </w:t>
      </w:r>
      <w:r>
        <w:t xml:space="preserve"> </w:t>
      </w:r>
      <w:r w:rsidRPr="00F353E8">
        <w:t>Why is it that not a single ratification has been obtained so far to these instruments?</w:t>
      </w:r>
    </w:p>
    <w:p w:rsidR="00184AF2" w:rsidRDefault="00184AF2" w:rsidP="00184AF2">
      <w:pPr>
        <w:pStyle w:val="ListParagraph"/>
      </w:pPr>
      <w:r>
        <w:t>“Great cases like hard cases make bad law” – does this</w:t>
      </w:r>
      <w:r w:rsidR="00A02D33">
        <w:t xml:space="preserve"> </w:t>
      </w:r>
      <w:r w:rsidR="00A02D33" w:rsidRPr="00A02D33">
        <w:rPr>
          <w:i/>
        </w:rPr>
        <w:t>dictum</w:t>
      </w:r>
      <w:r w:rsidR="002203E1">
        <w:t xml:space="preserve"> </w:t>
      </w:r>
      <w:r>
        <w:t xml:space="preserve">apply </w:t>
      </w:r>
      <w:r w:rsidR="002203E1">
        <w:t xml:space="preserve">also </w:t>
      </w:r>
      <w:r>
        <w:t xml:space="preserve">for international law-making? </w:t>
      </w:r>
    </w:p>
    <w:p w:rsidR="003F4123" w:rsidRPr="00F353E8" w:rsidRDefault="003F4123" w:rsidP="00F353E8"/>
    <w:p w:rsidR="00F237C1" w:rsidRDefault="00A02D33" w:rsidP="00F237C1">
      <w:r>
        <w:t>Michael Milde</w:t>
      </w:r>
      <w:r>
        <w:tab/>
      </w:r>
      <w:r>
        <w:tab/>
      </w:r>
      <w:r>
        <w:tab/>
      </w:r>
      <w:r>
        <w:tab/>
      </w:r>
      <w:r>
        <w:tab/>
      </w:r>
      <w:r>
        <w:tab/>
      </w:r>
      <w:r>
        <w:tab/>
        <w:t>9 September 2011</w:t>
      </w:r>
      <w:bookmarkStart w:id="0" w:name="_GoBack"/>
      <w:bookmarkEnd w:id="0"/>
    </w:p>
    <w:sectPr w:rsidR="00F237C1" w:rsidSect="00A3762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E48" w:rsidRDefault="00AA3E48" w:rsidP="00A3762D">
      <w:pPr>
        <w:spacing w:after="0" w:line="240" w:lineRule="auto"/>
      </w:pPr>
      <w:r>
        <w:separator/>
      </w:r>
    </w:p>
  </w:endnote>
  <w:endnote w:type="continuationSeparator" w:id="0">
    <w:p w:rsidR="00AA3E48" w:rsidRDefault="00AA3E48" w:rsidP="00A37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62D" w:rsidRDefault="00A376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62D" w:rsidRDefault="00A376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62D" w:rsidRDefault="00A376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E48" w:rsidRDefault="00AA3E48" w:rsidP="00A3762D">
      <w:pPr>
        <w:spacing w:after="0" w:line="240" w:lineRule="auto"/>
      </w:pPr>
      <w:r>
        <w:separator/>
      </w:r>
    </w:p>
  </w:footnote>
  <w:footnote w:type="continuationSeparator" w:id="0">
    <w:p w:rsidR="00AA3E48" w:rsidRDefault="00AA3E48" w:rsidP="00A376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62D" w:rsidRDefault="00A376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877"/>
      <w:gridCol w:w="6713"/>
    </w:tblGrid>
    <w:tr w:rsidR="00A3762D">
      <w:sdt>
        <w:sdtPr>
          <w:rPr>
            <w:color w:val="FFFFFF" w:themeColor="background1"/>
          </w:rPr>
          <w:alias w:val="Date"/>
          <w:id w:val="77625188"/>
          <w:placeholder>
            <w:docPart w:val="9BC08A5E9103433AAB43FE41D6E776E3"/>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tc>
            <w:tcPr>
              <w:tcW w:w="1500" w:type="pct"/>
              <w:tcBorders>
                <w:bottom w:val="single" w:sz="4" w:space="0" w:color="943634" w:themeColor="accent2" w:themeShade="BF"/>
              </w:tcBorders>
              <w:shd w:val="clear" w:color="auto" w:fill="943634" w:themeFill="accent2" w:themeFillShade="BF"/>
              <w:vAlign w:val="bottom"/>
            </w:tcPr>
            <w:p w:rsidR="00A3762D" w:rsidRDefault="00A3762D" w:rsidP="00A3762D">
              <w:pPr>
                <w:pStyle w:val="Header"/>
                <w:rPr>
                  <w:color w:val="FFFFFF" w:themeColor="background1"/>
                </w:rPr>
              </w:pPr>
              <w:r>
                <w:rPr>
                  <w:color w:val="FFFFFF" w:themeColor="background1"/>
                </w:rPr>
                <w:t xml:space="preserve"> </w:t>
              </w:r>
            </w:p>
          </w:tc>
        </w:sdtContent>
      </w:sdt>
      <w:tc>
        <w:tcPr>
          <w:tcW w:w="4000" w:type="pct"/>
          <w:tcBorders>
            <w:bottom w:val="single" w:sz="4" w:space="0" w:color="auto"/>
          </w:tcBorders>
          <w:vAlign w:val="bottom"/>
        </w:tcPr>
        <w:p w:rsidR="00A3762D" w:rsidRDefault="00A3762D" w:rsidP="00A3762D">
          <w:pPr>
            <w:pStyle w:val="Header"/>
            <w:rPr>
              <w:b/>
              <w:bCs/>
              <w:color w:val="76923C" w:themeColor="accent3" w:themeShade="BF"/>
              <w:sz w:val="24"/>
            </w:rPr>
          </w:pPr>
          <w:r>
            <w:rPr>
              <w:b/>
              <w:bCs/>
              <w:color w:val="76923C" w:themeColor="accent3" w:themeShade="BF"/>
              <w:sz w:val="24"/>
            </w:rPr>
            <w:t>Professor Dr Michael Milde</w:t>
          </w:r>
        </w:p>
        <w:p w:rsidR="00A3762D" w:rsidRDefault="00A3762D" w:rsidP="00A3762D">
          <w:pPr>
            <w:pStyle w:val="Header"/>
            <w:rPr>
              <w:b/>
              <w:bCs/>
              <w:color w:val="76923C" w:themeColor="accent3" w:themeShade="BF"/>
              <w:sz w:val="24"/>
            </w:rPr>
          </w:pPr>
          <w:r>
            <w:rPr>
              <w:b/>
              <w:bCs/>
              <w:color w:val="76923C" w:themeColor="accent3" w:themeShade="BF"/>
              <w:sz w:val="24"/>
            </w:rPr>
            <w:t>1879 Faircloth Rd, London, Ontario N6G 5E</w:t>
          </w:r>
        </w:p>
        <w:p w:rsidR="00A3762D" w:rsidRDefault="00A3762D" w:rsidP="00A3762D">
          <w:pPr>
            <w:pStyle w:val="Header"/>
            <w:rPr>
              <w:b/>
              <w:bCs/>
              <w:color w:val="76923C" w:themeColor="accent3" w:themeShade="BF"/>
              <w:sz w:val="24"/>
            </w:rPr>
          </w:pPr>
          <w:r>
            <w:rPr>
              <w:b/>
              <w:bCs/>
              <w:color w:val="76923C" w:themeColor="accent3" w:themeShade="BF"/>
              <w:sz w:val="24"/>
            </w:rPr>
            <w:t>Tel/fax + (1) 519 643 7220</w:t>
          </w:r>
        </w:p>
        <w:p w:rsidR="00A3762D" w:rsidRDefault="00A3762D" w:rsidP="00A3762D">
          <w:pPr>
            <w:pStyle w:val="Header"/>
            <w:rPr>
              <w:b/>
              <w:bCs/>
              <w:color w:val="76923C" w:themeColor="accent3" w:themeShade="BF"/>
              <w:sz w:val="24"/>
            </w:rPr>
          </w:pPr>
          <w:r>
            <w:rPr>
              <w:b/>
              <w:bCs/>
              <w:color w:val="76923C" w:themeColor="accent3" w:themeShade="BF"/>
              <w:sz w:val="24"/>
            </w:rPr>
            <w:t>e-mail &lt;milde@justice.com&gt;</w:t>
          </w:r>
        </w:p>
        <w:p w:rsidR="00A3762D" w:rsidRDefault="00A3762D" w:rsidP="00A3762D">
          <w:pPr>
            <w:pStyle w:val="Header"/>
            <w:rPr>
              <w:color w:val="76923C" w:themeColor="accent3" w:themeShade="BF"/>
              <w:sz w:val="24"/>
            </w:rPr>
          </w:pPr>
        </w:p>
      </w:tc>
    </w:tr>
  </w:tbl>
  <w:p w:rsidR="00A3762D" w:rsidRDefault="00A376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62D" w:rsidRDefault="00A3762D">
    <w:pPr>
      <w:pStyle w:val="Header"/>
    </w:pPr>
    <w:r>
      <w:tab/>
      <w:t>Professor Dr Michael Milde</w:t>
    </w:r>
  </w:p>
  <w:p w:rsidR="00A3762D" w:rsidRDefault="00A3762D">
    <w:pPr>
      <w:pStyle w:val="Header"/>
    </w:pPr>
    <w:r>
      <w:tab/>
      <w:t>1879 Faircloth Rd, London, Ontario N6G 5E9</w:t>
    </w:r>
  </w:p>
  <w:p w:rsidR="00A3762D" w:rsidRDefault="00A3762D">
    <w:pPr>
      <w:pStyle w:val="Header"/>
    </w:pPr>
    <w:r>
      <w:tab/>
      <w:t>Tel/fax+ (1) 519 643 7220</w:t>
    </w:r>
  </w:p>
  <w:p w:rsidR="00A3762D" w:rsidRDefault="00A3762D">
    <w:pPr>
      <w:pStyle w:val="Header"/>
    </w:pPr>
    <w:r>
      <w:tab/>
    </w:r>
    <w:r w:rsidR="00380D41">
      <w:t>E-mail</w:t>
    </w:r>
    <w:r>
      <w:t xml:space="preserve"> &lt;milde@justice.com&gt;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36293"/>
    <w:multiLevelType w:val="hybridMultilevel"/>
    <w:tmpl w:val="67328444"/>
    <w:lvl w:ilvl="0" w:tplc="5BA40064">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73137290"/>
    <w:multiLevelType w:val="hybridMultilevel"/>
    <w:tmpl w:val="C828259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62D"/>
    <w:rsid w:val="00111014"/>
    <w:rsid w:val="001446BD"/>
    <w:rsid w:val="00184AF2"/>
    <w:rsid w:val="002203E1"/>
    <w:rsid w:val="00245FDF"/>
    <w:rsid w:val="00380D41"/>
    <w:rsid w:val="003B2907"/>
    <w:rsid w:val="003F4123"/>
    <w:rsid w:val="004A196B"/>
    <w:rsid w:val="0073025D"/>
    <w:rsid w:val="00872BE7"/>
    <w:rsid w:val="008F0437"/>
    <w:rsid w:val="009405CC"/>
    <w:rsid w:val="0094674F"/>
    <w:rsid w:val="00966581"/>
    <w:rsid w:val="00A02D33"/>
    <w:rsid w:val="00A3762D"/>
    <w:rsid w:val="00AA3E48"/>
    <w:rsid w:val="00BC1A74"/>
    <w:rsid w:val="00E11344"/>
    <w:rsid w:val="00EE7723"/>
    <w:rsid w:val="00F14038"/>
    <w:rsid w:val="00F237C1"/>
    <w:rsid w:val="00F353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6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62D"/>
  </w:style>
  <w:style w:type="paragraph" w:styleId="Footer">
    <w:name w:val="footer"/>
    <w:basedOn w:val="Normal"/>
    <w:link w:val="FooterChar"/>
    <w:uiPriority w:val="99"/>
    <w:unhideWhenUsed/>
    <w:rsid w:val="00A376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62D"/>
  </w:style>
  <w:style w:type="paragraph" w:styleId="BalloonText">
    <w:name w:val="Balloon Text"/>
    <w:basedOn w:val="Normal"/>
    <w:link w:val="BalloonTextChar"/>
    <w:uiPriority w:val="99"/>
    <w:semiHidden/>
    <w:unhideWhenUsed/>
    <w:rsid w:val="00A37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62D"/>
    <w:rPr>
      <w:rFonts w:ascii="Tahoma" w:hAnsi="Tahoma" w:cs="Tahoma"/>
      <w:sz w:val="16"/>
      <w:szCs w:val="16"/>
    </w:rPr>
  </w:style>
  <w:style w:type="paragraph" w:styleId="ListParagraph">
    <w:name w:val="List Paragraph"/>
    <w:basedOn w:val="Normal"/>
    <w:uiPriority w:val="34"/>
    <w:qFormat/>
    <w:rsid w:val="00F237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6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62D"/>
  </w:style>
  <w:style w:type="paragraph" w:styleId="Footer">
    <w:name w:val="footer"/>
    <w:basedOn w:val="Normal"/>
    <w:link w:val="FooterChar"/>
    <w:uiPriority w:val="99"/>
    <w:unhideWhenUsed/>
    <w:rsid w:val="00A376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62D"/>
  </w:style>
  <w:style w:type="paragraph" w:styleId="BalloonText">
    <w:name w:val="Balloon Text"/>
    <w:basedOn w:val="Normal"/>
    <w:link w:val="BalloonTextChar"/>
    <w:uiPriority w:val="99"/>
    <w:semiHidden/>
    <w:unhideWhenUsed/>
    <w:rsid w:val="00A37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62D"/>
    <w:rPr>
      <w:rFonts w:ascii="Tahoma" w:hAnsi="Tahoma" w:cs="Tahoma"/>
      <w:sz w:val="16"/>
      <w:szCs w:val="16"/>
    </w:rPr>
  </w:style>
  <w:style w:type="paragraph" w:styleId="ListParagraph">
    <w:name w:val="List Paragraph"/>
    <w:basedOn w:val="Normal"/>
    <w:uiPriority w:val="34"/>
    <w:qFormat/>
    <w:rsid w:val="00F237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BC08A5E9103433AAB43FE41D6E776E3"/>
        <w:category>
          <w:name w:val="General"/>
          <w:gallery w:val="placeholder"/>
        </w:category>
        <w:types>
          <w:type w:val="bbPlcHdr"/>
        </w:types>
        <w:behaviors>
          <w:behavior w:val="content"/>
        </w:behaviors>
        <w:guid w:val="{2333F260-3E07-4E13-B3DC-47DA44F917F5}"/>
      </w:docPartPr>
      <w:docPartBody>
        <w:p w:rsidR="00B93918" w:rsidRDefault="0052287B" w:rsidP="0052287B">
          <w:pPr>
            <w:pStyle w:val="9BC08A5E9103433AAB43FE41D6E776E3"/>
          </w:pPr>
          <w:r>
            <w:rPr>
              <w:color w:val="FFFFFF" w:themeColor="background1"/>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87B"/>
    <w:rsid w:val="00093BE9"/>
    <w:rsid w:val="000D7C5E"/>
    <w:rsid w:val="001804DE"/>
    <w:rsid w:val="004B3113"/>
    <w:rsid w:val="0052287B"/>
    <w:rsid w:val="008E12FC"/>
    <w:rsid w:val="009F1FCD"/>
    <w:rsid w:val="00B93918"/>
    <w:rsid w:val="00DF0F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BC08A5E9103433AAB43FE41D6E776E3">
    <w:name w:val="9BC08A5E9103433AAB43FE41D6E776E3"/>
    <w:rsid w:val="0052287B"/>
  </w:style>
  <w:style w:type="paragraph" w:customStyle="1" w:styleId="432A36DDBCAA4EC88C7626F650D749E2">
    <w:name w:val="432A36DDBCAA4EC88C7626F650D749E2"/>
    <w:rsid w:val="005228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BC08A5E9103433AAB43FE41D6E776E3">
    <w:name w:val="9BC08A5E9103433AAB43FE41D6E776E3"/>
    <w:rsid w:val="0052287B"/>
  </w:style>
  <w:style w:type="paragraph" w:customStyle="1" w:styleId="432A36DDBCAA4EC88C7626F650D749E2">
    <w:name w:val="432A36DDBCAA4EC88C7626F650D749E2"/>
    <w:rsid w:val="005228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8</cp:revision>
  <dcterms:created xsi:type="dcterms:W3CDTF">2011-09-01T16:17:00Z</dcterms:created>
  <dcterms:modified xsi:type="dcterms:W3CDTF">2011-09-12T12:55:00Z</dcterms:modified>
</cp:coreProperties>
</file>