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D9A" w:rsidRPr="008A3805" w:rsidRDefault="00831D9A" w:rsidP="00831D9A">
      <w:pPr>
        <w:autoSpaceDE w:val="0"/>
        <w:autoSpaceDN w:val="0"/>
        <w:adjustRightInd w:val="0"/>
        <w:spacing w:after="0"/>
        <w:jc w:val="center"/>
        <w:rPr>
          <w:rFonts w:ascii="Century" w:hAnsi="Century" w:cs="Times New Roman"/>
          <w:b/>
          <w:sz w:val="32"/>
          <w:u w:val="thick"/>
        </w:rPr>
      </w:pPr>
      <w:r w:rsidRPr="008A3805">
        <w:rPr>
          <w:rFonts w:ascii="Century" w:hAnsi="Century" w:cs="Times New Roman"/>
          <w:b/>
          <w:sz w:val="32"/>
          <w:u w:val="thick"/>
        </w:rPr>
        <w:t xml:space="preserve">“Aviation </w:t>
      </w:r>
      <w:r>
        <w:rPr>
          <w:rFonts w:ascii="Century" w:hAnsi="Century" w:cs="Times New Roman"/>
          <w:b/>
          <w:sz w:val="32"/>
          <w:u w:val="thick"/>
        </w:rPr>
        <w:t>And E</w:t>
      </w:r>
      <w:r w:rsidRPr="008A3805">
        <w:rPr>
          <w:rFonts w:ascii="Century" w:hAnsi="Century" w:cs="Times New Roman"/>
          <w:b/>
          <w:sz w:val="32"/>
          <w:u w:val="thick"/>
        </w:rPr>
        <w:t>nvironment : Issues &amp; Challenges”</w:t>
      </w:r>
    </w:p>
    <w:p w:rsidR="00831D9A" w:rsidRPr="008A3805" w:rsidRDefault="00831D9A" w:rsidP="00831D9A">
      <w:pPr>
        <w:autoSpaceDE w:val="0"/>
        <w:autoSpaceDN w:val="0"/>
        <w:adjustRightInd w:val="0"/>
        <w:spacing w:after="0"/>
        <w:ind w:left="360"/>
        <w:jc w:val="both"/>
        <w:rPr>
          <w:rFonts w:ascii="Century" w:hAnsi="Century" w:cs="Times New Roman"/>
          <w:b/>
        </w:rPr>
      </w:pPr>
    </w:p>
    <w:p w:rsidR="00831D9A" w:rsidRPr="00831D9A" w:rsidRDefault="00831D9A" w:rsidP="00831D9A">
      <w:pPr>
        <w:autoSpaceDE w:val="0"/>
        <w:autoSpaceDN w:val="0"/>
        <w:adjustRightInd w:val="0"/>
        <w:spacing w:after="0"/>
        <w:jc w:val="center"/>
        <w:rPr>
          <w:rFonts w:ascii="Century" w:hAnsi="Century" w:cs="Times New Roman"/>
        </w:rPr>
      </w:pPr>
      <w:r w:rsidRPr="00831D9A">
        <w:rPr>
          <w:rFonts w:ascii="Century" w:hAnsi="Century"/>
        </w:rPr>
        <w:t>“</w:t>
      </w:r>
      <w:r w:rsidRPr="00831D9A">
        <w:rPr>
          <w:rFonts w:ascii="Century" w:hAnsi="Century"/>
          <w:b/>
        </w:rPr>
        <w:t>Modern technology, Owes ecology, an apology.”</w:t>
      </w:r>
      <w:r w:rsidRPr="00831D9A">
        <w:rPr>
          <w:rFonts w:ascii="Century" w:hAnsi="Century"/>
        </w:rPr>
        <w:br/>
        <w:t>~Alan M. Eddison</w:t>
      </w:r>
    </w:p>
    <w:p w:rsidR="00831D9A" w:rsidRPr="00831D9A" w:rsidRDefault="00831D9A" w:rsidP="00831D9A">
      <w:pPr>
        <w:autoSpaceDE w:val="0"/>
        <w:autoSpaceDN w:val="0"/>
        <w:adjustRightInd w:val="0"/>
        <w:spacing w:after="0"/>
        <w:jc w:val="center"/>
        <w:rPr>
          <w:rFonts w:ascii="Century" w:hAnsi="Century"/>
        </w:rPr>
      </w:pPr>
    </w:p>
    <w:p w:rsidR="00831D9A" w:rsidRPr="00831D9A" w:rsidRDefault="00831D9A" w:rsidP="00831D9A">
      <w:pPr>
        <w:jc w:val="both"/>
        <w:rPr>
          <w:rFonts w:ascii="Century" w:hAnsi="Century" w:cs="Times New Roman"/>
          <w:i/>
        </w:rPr>
      </w:pPr>
      <w:r w:rsidRPr="00831D9A">
        <w:rPr>
          <w:rFonts w:ascii="Century" w:hAnsi="Century" w:cs="Times New Roman"/>
          <w:i/>
        </w:rPr>
        <w:t xml:space="preserve">This paper tries to concentrate on growing impact of aviation on atmosphere and on the climate change. </w:t>
      </w:r>
      <w:r w:rsidRPr="00831D9A">
        <w:rPr>
          <w:rFonts w:ascii="Century" w:hAnsi="Century" w:cs="Univers-Light"/>
          <w:i/>
          <w:color w:val="231F20"/>
        </w:rPr>
        <w:t>It further explains the background of the global operational concept and illustrates how it takes into account aviation environmental concerns and priorities.</w:t>
      </w:r>
      <w:r w:rsidRPr="00831D9A">
        <w:rPr>
          <w:rFonts w:ascii="Century" w:hAnsi="Century" w:cs="Times New Roman"/>
        </w:rPr>
        <w:t xml:space="preserve"> </w:t>
      </w:r>
      <w:r w:rsidRPr="00831D9A">
        <w:rPr>
          <w:rFonts w:ascii="Century" w:hAnsi="Century" w:cs="Times New Roman"/>
          <w:i/>
        </w:rPr>
        <w:t>It makes an attempt to provide a clear basis of evidence for a wider and deeper public debate on these issues and concludes with a number of policy recommendations that are intended to ensure that aviation continues to contribute to the economy in a way that does not threaten environmental quality either globally or locally.</w:t>
      </w:r>
      <w:r w:rsidRPr="00831D9A">
        <w:rPr>
          <w:rFonts w:ascii="Century" w:hAnsi="Century" w:cs="Univers-Light"/>
          <w:i/>
          <w:color w:val="231F20"/>
        </w:rPr>
        <w:t xml:space="preserve"> By which we mean that </w:t>
      </w:r>
      <w:r w:rsidRPr="00831D9A">
        <w:rPr>
          <w:rFonts w:ascii="Century" w:hAnsi="Century" w:cs="Times New Roman"/>
          <w:i/>
        </w:rPr>
        <w:t xml:space="preserve">Aviation is not an example of the intractable international industry that cannot be part of the solution. </w:t>
      </w:r>
    </w:p>
    <w:p w:rsidR="00831D9A" w:rsidRPr="00831D9A" w:rsidRDefault="00831D9A" w:rsidP="00831D9A">
      <w:pPr>
        <w:pStyle w:val="ListParagraph"/>
        <w:numPr>
          <w:ilvl w:val="0"/>
          <w:numId w:val="3"/>
        </w:numPr>
        <w:jc w:val="both"/>
        <w:rPr>
          <w:rFonts w:ascii="Century" w:hAnsi="Century" w:cs="Times New Roman"/>
          <w:b/>
        </w:rPr>
      </w:pPr>
      <w:r w:rsidRPr="00831D9A">
        <w:rPr>
          <w:rFonts w:ascii="Century" w:hAnsi="Century" w:cs="Times New Roman"/>
          <w:b/>
        </w:rPr>
        <w:t>Introduction:</w:t>
      </w:r>
    </w:p>
    <w:p w:rsidR="00831D9A" w:rsidRPr="00831D9A" w:rsidRDefault="00831D9A" w:rsidP="00831D9A">
      <w:pPr>
        <w:autoSpaceDE w:val="0"/>
        <w:autoSpaceDN w:val="0"/>
        <w:adjustRightInd w:val="0"/>
        <w:spacing w:after="0"/>
        <w:jc w:val="both"/>
        <w:rPr>
          <w:rFonts w:ascii="Century" w:hAnsi="Century" w:cs="Times New Roman"/>
        </w:rPr>
      </w:pPr>
      <w:r w:rsidRPr="00831D9A">
        <w:rPr>
          <w:rFonts w:ascii="Century" w:hAnsi="Century" w:cs="Times New Roman"/>
        </w:rPr>
        <w:t xml:space="preserve">Aviation is a fast growing sector of the economy .The air transport industry is of vital economic significance – as an employer, trading partner and driver of economic growth in the respective regions. Along sides this social and economic achievement, the focus is being shifted on a range of environmentally damaging consequences which are contributing to the global inventory of greenhouse gases which implicates climate change.  </w:t>
      </w:r>
    </w:p>
    <w:p w:rsidR="00831D9A" w:rsidRPr="00831D9A" w:rsidRDefault="00831D9A" w:rsidP="00831D9A">
      <w:pPr>
        <w:autoSpaceDE w:val="0"/>
        <w:autoSpaceDN w:val="0"/>
        <w:adjustRightInd w:val="0"/>
        <w:spacing w:after="0"/>
        <w:jc w:val="both"/>
        <w:rPr>
          <w:rFonts w:ascii="Century" w:hAnsi="Century" w:cs="Times-Roman"/>
        </w:rPr>
      </w:pPr>
    </w:p>
    <w:p w:rsidR="00831D9A" w:rsidRPr="00831D9A" w:rsidRDefault="00831D9A" w:rsidP="00831D9A">
      <w:pPr>
        <w:pStyle w:val="ListParagraph"/>
        <w:numPr>
          <w:ilvl w:val="0"/>
          <w:numId w:val="3"/>
        </w:numPr>
        <w:autoSpaceDE w:val="0"/>
        <w:autoSpaceDN w:val="0"/>
        <w:adjustRightInd w:val="0"/>
        <w:spacing w:after="0"/>
        <w:jc w:val="both"/>
        <w:rPr>
          <w:rFonts w:ascii="Century" w:hAnsi="Century" w:cs="Times New Roman"/>
          <w:b/>
          <w:bCs/>
        </w:rPr>
      </w:pPr>
      <w:r w:rsidRPr="00831D9A">
        <w:rPr>
          <w:rFonts w:ascii="Century" w:hAnsi="Century" w:cs="Times New Roman"/>
          <w:b/>
          <w:bCs/>
        </w:rPr>
        <w:t>How aviation effects environment?</w:t>
      </w:r>
    </w:p>
    <w:p w:rsidR="00831D9A" w:rsidRPr="00831D9A" w:rsidRDefault="00831D9A" w:rsidP="00831D9A">
      <w:pPr>
        <w:pStyle w:val="ListParagraph"/>
        <w:numPr>
          <w:ilvl w:val="0"/>
          <w:numId w:val="2"/>
        </w:numPr>
        <w:autoSpaceDE w:val="0"/>
        <w:autoSpaceDN w:val="0"/>
        <w:adjustRightInd w:val="0"/>
        <w:spacing w:after="0"/>
        <w:jc w:val="both"/>
        <w:rPr>
          <w:rFonts w:ascii="Century" w:hAnsi="Century" w:cs="Times New Roman"/>
        </w:rPr>
      </w:pPr>
      <w:r w:rsidRPr="00831D9A">
        <w:rPr>
          <w:rFonts w:ascii="Century" w:hAnsi="Century" w:cs="Times New Roman"/>
          <w:i/>
          <w:u w:val="single"/>
        </w:rPr>
        <w:t>LAND TAKE</w:t>
      </w:r>
      <w:r w:rsidRPr="00831D9A">
        <w:rPr>
          <w:rFonts w:ascii="Century" w:hAnsi="Century" w:cs="Times New Roman"/>
        </w:rPr>
        <w:t>- building an airport inevitably takes land away from its previous uses. In particular, it can affect wildlife habitats, landscape and heritage.</w:t>
      </w:r>
    </w:p>
    <w:p w:rsidR="00831D9A" w:rsidRPr="00831D9A" w:rsidRDefault="00831D9A" w:rsidP="00831D9A">
      <w:pPr>
        <w:pStyle w:val="ListParagraph"/>
        <w:numPr>
          <w:ilvl w:val="0"/>
          <w:numId w:val="2"/>
        </w:numPr>
        <w:autoSpaceDE w:val="0"/>
        <w:autoSpaceDN w:val="0"/>
        <w:adjustRightInd w:val="0"/>
        <w:spacing w:after="0"/>
        <w:jc w:val="both"/>
        <w:rPr>
          <w:rFonts w:ascii="Century" w:hAnsi="Century" w:cs="Times New Roman"/>
          <w:u w:val="single"/>
        </w:rPr>
      </w:pPr>
      <w:r w:rsidRPr="00831D9A">
        <w:rPr>
          <w:rFonts w:ascii="Century" w:hAnsi="Century" w:cs="Times New Roman"/>
          <w:u w:val="single"/>
        </w:rPr>
        <w:t xml:space="preserve">NOISE POLLUTION- </w:t>
      </w:r>
      <w:r w:rsidRPr="00831D9A">
        <w:rPr>
          <w:rFonts w:ascii="Century" w:hAnsi="Century" w:cs="Times New Roman"/>
        </w:rPr>
        <w:t>the areas in vicinity of airports have to face the repercussions of airplanes as Taxiing aircraft, aircraft engine tests, generators or airside vehicular traffic are few activities which creates problem of noise pollution. As it interferes with sleep patterns, concentration studies and gives rise to the</w:t>
      </w:r>
      <w:r w:rsidRPr="00831D9A">
        <w:rPr>
          <w:rFonts w:ascii="Century" w:hAnsi="Century"/>
        </w:rPr>
        <w:t xml:space="preserve"> </w:t>
      </w:r>
      <w:r w:rsidRPr="00831D9A">
        <w:rPr>
          <w:rFonts w:ascii="Century" w:hAnsi="Century" w:cs="Times New Roman"/>
        </w:rPr>
        <w:t xml:space="preserve">cardiovascular problems. The reason for this is that noise above certain decibels becomes intolerable. </w:t>
      </w:r>
    </w:p>
    <w:p w:rsidR="00831D9A" w:rsidRPr="00831D9A" w:rsidRDefault="00831D9A" w:rsidP="00831D9A">
      <w:pPr>
        <w:pStyle w:val="ListParagraph"/>
        <w:numPr>
          <w:ilvl w:val="0"/>
          <w:numId w:val="2"/>
        </w:numPr>
        <w:autoSpaceDE w:val="0"/>
        <w:autoSpaceDN w:val="0"/>
        <w:adjustRightInd w:val="0"/>
        <w:spacing w:after="0"/>
        <w:jc w:val="both"/>
        <w:rPr>
          <w:rFonts w:ascii="Century" w:hAnsi="Century" w:cs="Times New Roman"/>
        </w:rPr>
      </w:pPr>
      <w:r w:rsidRPr="00831D9A">
        <w:rPr>
          <w:rFonts w:ascii="Century" w:hAnsi="Century" w:cs="Times New Roman"/>
          <w:bCs/>
          <w:i/>
          <w:u w:val="single"/>
        </w:rPr>
        <w:t>WATER POLLUTION</w:t>
      </w:r>
      <w:r w:rsidRPr="00831D9A">
        <w:rPr>
          <w:rFonts w:ascii="Century" w:hAnsi="Century" w:cs="Times New Roman"/>
        </w:rPr>
        <w:t>- particularly from de-icing aircraft, runways and other parts of the airport site</w:t>
      </w:r>
    </w:p>
    <w:p w:rsidR="00831D9A" w:rsidRPr="00831D9A" w:rsidRDefault="00831D9A" w:rsidP="00831D9A">
      <w:pPr>
        <w:pStyle w:val="ListParagraph"/>
        <w:numPr>
          <w:ilvl w:val="0"/>
          <w:numId w:val="2"/>
        </w:numPr>
        <w:autoSpaceDE w:val="0"/>
        <w:autoSpaceDN w:val="0"/>
        <w:adjustRightInd w:val="0"/>
        <w:spacing w:after="0"/>
        <w:jc w:val="both"/>
        <w:rPr>
          <w:rFonts w:ascii="Century" w:hAnsi="Century" w:cs="Times New Roman"/>
        </w:rPr>
      </w:pPr>
      <w:r w:rsidRPr="00831D9A">
        <w:rPr>
          <w:rFonts w:ascii="Century" w:hAnsi="Century" w:cs="Times New Roman"/>
          <w:bCs/>
          <w:i/>
          <w:u w:val="single"/>
        </w:rPr>
        <w:t>WASTE MANAGEMENT</w:t>
      </w:r>
      <w:r w:rsidRPr="00831D9A">
        <w:rPr>
          <w:rFonts w:ascii="Century" w:hAnsi="Century" w:cs="Times New Roman"/>
        </w:rPr>
        <w:t>- particularly waste generated inside terminal buildings.</w:t>
      </w:r>
    </w:p>
    <w:p w:rsidR="00831D9A" w:rsidRPr="00831D9A" w:rsidRDefault="00831D9A" w:rsidP="00831D9A">
      <w:pPr>
        <w:pStyle w:val="ListParagraph"/>
        <w:numPr>
          <w:ilvl w:val="0"/>
          <w:numId w:val="2"/>
        </w:numPr>
        <w:autoSpaceDE w:val="0"/>
        <w:autoSpaceDN w:val="0"/>
        <w:adjustRightInd w:val="0"/>
        <w:spacing w:after="0"/>
        <w:jc w:val="both"/>
        <w:rPr>
          <w:rFonts w:ascii="Century" w:hAnsi="Century" w:cs="Times New Roman"/>
        </w:rPr>
      </w:pPr>
      <w:r w:rsidRPr="00831D9A">
        <w:rPr>
          <w:rFonts w:ascii="Century" w:hAnsi="Century" w:cs="Times New Roman"/>
          <w:bCs/>
          <w:i/>
          <w:u w:val="single"/>
        </w:rPr>
        <w:t>EMISSIONS</w:t>
      </w:r>
      <w:r w:rsidRPr="00831D9A">
        <w:rPr>
          <w:rFonts w:ascii="Century" w:hAnsi="Century" w:cs="Times New Roman"/>
          <w:bCs/>
        </w:rPr>
        <w:t xml:space="preserve"> - aircraft engines contribute to global warming as </w:t>
      </w:r>
      <w:r w:rsidRPr="00831D9A">
        <w:rPr>
          <w:rFonts w:ascii="Century" w:hAnsi="Century" w:cs="Times New Roman"/>
          <w:iCs/>
        </w:rPr>
        <w:t>one of the most objectionable impacts of airport development</w:t>
      </w:r>
      <w:r w:rsidRPr="00831D9A">
        <w:rPr>
          <w:rFonts w:ascii="Century" w:hAnsi="Century" w:cs="Times New Roman"/>
        </w:rPr>
        <w:t xml:space="preserve"> and</w:t>
      </w:r>
      <w:r w:rsidRPr="00831D9A">
        <w:rPr>
          <w:rFonts w:ascii="Century" w:hAnsi="Century" w:cs="Times New Roman"/>
          <w:iCs/>
        </w:rPr>
        <w:t xml:space="preserve"> </w:t>
      </w:r>
      <w:r w:rsidRPr="00831D9A">
        <w:rPr>
          <w:rFonts w:ascii="Century" w:hAnsi="Century" w:cs="Times New Roman"/>
        </w:rPr>
        <w:t xml:space="preserve">that </w:t>
      </w:r>
      <w:r w:rsidRPr="00831D9A">
        <w:rPr>
          <w:rFonts w:ascii="Century" w:hAnsi="Century" w:cs="Times New Roman"/>
          <w:iCs/>
        </w:rPr>
        <w:t>for many airports.</w:t>
      </w:r>
    </w:p>
    <w:p w:rsidR="00831D9A" w:rsidRPr="00831D9A" w:rsidRDefault="00831D9A" w:rsidP="00831D9A">
      <w:pPr>
        <w:autoSpaceDE w:val="0"/>
        <w:autoSpaceDN w:val="0"/>
        <w:adjustRightInd w:val="0"/>
        <w:spacing w:after="0"/>
        <w:jc w:val="both"/>
        <w:rPr>
          <w:rFonts w:ascii="Century" w:hAnsi="Century" w:cs="Times New Roman"/>
          <w:b/>
          <w:bCs/>
        </w:rPr>
      </w:pPr>
    </w:p>
    <w:p w:rsidR="00831D9A" w:rsidRPr="00831D9A" w:rsidRDefault="00831D9A" w:rsidP="00831D9A">
      <w:pPr>
        <w:autoSpaceDE w:val="0"/>
        <w:autoSpaceDN w:val="0"/>
        <w:adjustRightInd w:val="0"/>
        <w:spacing w:after="0"/>
        <w:jc w:val="both"/>
        <w:rPr>
          <w:rFonts w:ascii="Century" w:hAnsi="Century" w:cs="Times New Roman"/>
        </w:rPr>
      </w:pPr>
      <w:r w:rsidRPr="00831D9A">
        <w:rPr>
          <w:rFonts w:ascii="Century" w:hAnsi="Century" w:cs="Times New Roman"/>
        </w:rPr>
        <w:t xml:space="preserve">Aircraft emits their exhaust gas pollutants directly in the upper troposphere and lower stratosphere. These emissions interact in these sensitive parts of the atmosphere and are responsible for changes in ozone and methane concentration thus forming contrails. </w:t>
      </w:r>
    </w:p>
    <w:p w:rsidR="00831D9A" w:rsidRPr="00831D9A" w:rsidRDefault="00831D9A" w:rsidP="00831D9A">
      <w:pPr>
        <w:autoSpaceDE w:val="0"/>
        <w:autoSpaceDN w:val="0"/>
        <w:adjustRightInd w:val="0"/>
        <w:spacing w:after="0"/>
        <w:jc w:val="both"/>
        <w:rPr>
          <w:rFonts w:ascii="Century" w:hAnsi="Century" w:cs="Times New Roman"/>
        </w:rPr>
      </w:pPr>
      <w:r w:rsidRPr="00831D9A">
        <w:rPr>
          <w:rFonts w:ascii="Century" w:hAnsi="Century" w:cs="Times New Roman"/>
        </w:rPr>
        <w:lastRenderedPageBreak/>
        <w:t>The most important factors influencing the atmosphere are: carbon dioxide</w:t>
      </w:r>
      <w:r w:rsidRPr="00831D9A">
        <w:rPr>
          <w:rFonts w:ascii="Century" w:hAnsi="Century" w:cs="Symbol"/>
        </w:rPr>
        <w:t>,</w:t>
      </w:r>
      <w:r w:rsidRPr="00831D9A">
        <w:rPr>
          <w:rFonts w:ascii="Century" w:hAnsi="Century" w:cs="Times New Roman"/>
        </w:rPr>
        <w:t>ozone (enhanced by NOx levels)</w:t>
      </w:r>
      <w:r w:rsidRPr="00831D9A">
        <w:rPr>
          <w:rFonts w:ascii="Century" w:hAnsi="Century" w:cs="Symbol"/>
        </w:rPr>
        <w:t>,</w:t>
      </w:r>
      <w:r w:rsidRPr="00831D9A">
        <w:rPr>
          <w:rFonts w:ascii="Century" w:hAnsi="Century" w:cs="Times New Roman"/>
        </w:rPr>
        <w:t>methane (CH4),water vapour, contrails</w:t>
      </w:r>
      <w:r w:rsidRPr="00831D9A">
        <w:rPr>
          <w:rFonts w:ascii="Century" w:hAnsi="Century" w:cs="Symbol"/>
        </w:rPr>
        <w:t>,</w:t>
      </w:r>
      <w:r w:rsidRPr="00831D9A">
        <w:rPr>
          <w:rFonts w:ascii="Century" w:hAnsi="Century" w:cs="Times New Roman"/>
        </w:rPr>
        <w:t xml:space="preserve">cirrus,clouds,sulphates,soot aerosols. </w:t>
      </w:r>
    </w:p>
    <w:p w:rsidR="00831D9A" w:rsidRPr="00831D9A" w:rsidRDefault="00831D9A" w:rsidP="00831D9A">
      <w:pPr>
        <w:autoSpaceDE w:val="0"/>
        <w:autoSpaceDN w:val="0"/>
        <w:adjustRightInd w:val="0"/>
        <w:spacing w:after="0"/>
        <w:jc w:val="both"/>
        <w:rPr>
          <w:rFonts w:ascii="Century" w:hAnsi="Century" w:cs="Times New Roman"/>
        </w:rPr>
      </w:pPr>
    </w:p>
    <w:p w:rsidR="00831D9A" w:rsidRPr="00831D9A" w:rsidRDefault="00831D9A" w:rsidP="00831D9A">
      <w:pPr>
        <w:autoSpaceDE w:val="0"/>
        <w:autoSpaceDN w:val="0"/>
        <w:adjustRightInd w:val="0"/>
        <w:spacing w:after="0"/>
        <w:jc w:val="both"/>
        <w:rPr>
          <w:rFonts w:ascii="Century" w:hAnsi="Century" w:cs="Times New Roman"/>
        </w:rPr>
      </w:pPr>
      <w:r w:rsidRPr="00831D9A">
        <w:rPr>
          <w:rFonts w:ascii="Century" w:hAnsi="Century" w:cs="Times New Roman"/>
        </w:rPr>
        <w:t xml:space="preserve">The impact of these pollutants on human health can be summarized as follows: </w:t>
      </w:r>
    </w:p>
    <w:p w:rsidR="00831D9A" w:rsidRPr="00831D9A" w:rsidRDefault="00831D9A" w:rsidP="00831D9A">
      <w:pPr>
        <w:autoSpaceDE w:val="0"/>
        <w:autoSpaceDN w:val="0"/>
        <w:adjustRightInd w:val="0"/>
        <w:spacing w:after="0"/>
        <w:jc w:val="both"/>
        <w:rPr>
          <w:rFonts w:ascii="Century" w:hAnsi="Century" w:cs="Times New Roman"/>
        </w:rPr>
      </w:pPr>
      <w:r w:rsidRPr="00831D9A">
        <w:rPr>
          <w:rFonts w:ascii="Century" w:hAnsi="Century" w:cs="Times New Roman"/>
          <w:i/>
          <w:u w:val="single"/>
        </w:rPr>
        <w:t>Carbon Monoxide (CO):</w:t>
      </w:r>
      <w:r w:rsidRPr="00831D9A">
        <w:rPr>
          <w:rFonts w:ascii="Century" w:hAnsi="Century" w:cs="Times New Roman"/>
        </w:rPr>
        <w:t xml:space="preserve"> at high levels it causes headaches, drowsiness, nausea, slowed reflexes and atvery high levels, death. Even at low levels it can impair concentration and nervous system function and may cause exercise-related heart pain in people with coronary heart disease </w:t>
      </w:r>
    </w:p>
    <w:p w:rsidR="00831D9A" w:rsidRPr="00831D9A" w:rsidRDefault="00831D9A" w:rsidP="00831D9A">
      <w:pPr>
        <w:autoSpaceDE w:val="0"/>
        <w:autoSpaceDN w:val="0"/>
        <w:adjustRightInd w:val="0"/>
        <w:spacing w:after="0"/>
        <w:jc w:val="both"/>
        <w:rPr>
          <w:rFonts w:ascii="Century" w:hAnsi="Century" w:cs="Times New Roman"/>
        </w:rPr>
      </w:pPr>
      <w:r w:rsidRPr="00831D9A">
        <w:rPr>
          <w:rFonts w:ascii="Century" w:hAnsi="Century" w:cs="Times New Roman"/>
          <w:i/>
          <w:u w:val="single"/>
        </w:rPr>
        <w:t>Nitrogen Oxides (NOx</w:t>
      </w:r>
      <w:r w:rsidRPr="00831D9A">
        <w:rPr>
          <w:rFonts w:ascii="Century" w:hAnsi="Century" w:cs="Times New Roman"/>
          <w:i/>
        </w:rPr>
        <w:t>):</w:t>
      </w:r>
      <w:r w:rsidRPr="00831D9A">
        <w:rPr>
          <w:rFonts w:ascii="Century" w:hAnsi="Century" w:cs="Times New Roman"/>
        </w:rPr>
        <w:t xml:space="preserve"> impair respiratory cell function and damage blood capillaries and cells of the immune system. They may increase susceptibility to infection and aggravate asthma, In children exposure may result in coughs, colds, phlegm, shortness of breath, chronic wheezing and respiratory diseases including bronchitis. </w:t>
      </w:r>
    </w:p>
    <w:p w:rsidR="00831D9A" w:rsidRPr="00831D9A" w:rsidRDefault="00831D9A" w:rsidP="00831D9A">
      <w:pPr>
        <w:autoSpaceDE w:val="0"/>
        <w:autoSpaceDN w:val="0"/>
        <w:adjustRightInd w:val="0"/>
        <w:spacing w:after="0"/>
        <w:jc w:val="both"/>
        <w:rPr>
          <w:rFonts w:ascii="Century" w:hAnsi="Century" w:cs="Times New Roman"/>
        </w:rPr>
      </w:pPr>
      <w:r w:rsidRPr="00831D9A">
        <w:rPr>
          <w:rFonts w:ascii="Century" w:hAnsi="Century" w:cs="Times New Roman"/>
          <w:i/>
          <w:u w:val="single"/>
        </w:rPr>
        <w:t>Ozone</w:t>
      </w:r>
      <w:r w:rsidRPr="00831D9A">
        <w:rPr>
          <w:rFonts w:ascii="Century" w:hAnsi="Century" w:cs="Times New Roman"/>
        </w:rPr>
        <w:t>: ground level ozone reduces lung function in healthy people as well as those with asthma. It may increase susceptibility to infection and responsiveness to allergens such as pollens and house dust mites. It may cause coughs, eye, nose and throat irritation, headaches, nausea, chest pain and loss of lung efficiency and increases in the likelihood of asthma attacks.</w:t>
      </w:r>
    </w:p>
    <w:p w:rsidR="00831D9A" w:rsidRPr="00831D9A" w:rsidRDefault="00831D9A" w:rsidP="00831D9A">
      <w:pPr>
        <w:autoSpaceDE w:val="0"/>
        <w:autoSpaceDN w:val="0"/>
        <w:adjustRightInd w:val="0"/>
        <w:spacing w:after="0"/>
        <w:jc w:val="both"/>
        <w:rPr>
          <w:rFonts w:ascii="Century" w:hAnsi="Century" w:cs="Times New Roman"/>
        </w:rPr>
      </w:pPr>
      <w:r w:rsidRPr="00831D9A">
        <w:rPr>
          <w:rFonts w:ascii="Century" w:hAnsi="Century" w:cs="Times New Roman"/>
          <w:i/>
          <w:u w:val="single"/>
        </w:rPr>
        <w:t>Particulate matter (PM):</w:t>
      </w:r>
      <w:r w:rsidRPr="00831D9A">
        <w:rPr>
          <w:rFonts w:ascii="Century" w:hAnsi="Century" w:cs="Times New Roman"/>
        </w:rPr>
        <w:t xml:space="preserve"> strongly associated with a wide range of symptoms such as coughs, colds, phlegm, sinusitis, shortness of breath, chronic wheezing, chest pain, asthma, bronchitis, emphysemaand loss of lung efficiency. </w:t>
      </w:r>
    </w:p>
    <w:p w:rsidR="00831D9A" w:rsidRPr="00831D9A" w:rsidRDefault="00831D9A" w:rsidP="00831D9A">
      <w:pPr>
        <w:autoSpaceDE w:val="0"/>
        <w:autoSpaceDN w:val="0"/>
        <w:adjustRightInd w:val="0"/>
        <w:spacing w:after="0"/>
        <w:jc w:val="both"/>
        <w:rPr>
          <w:rFonts w:ascii="Century" w:hAnsi="Century" w:cs="Times New Roman"/>
        </w:rPr>
      </w:pPr>
    </w:p>
    <w:p w:rsidR="00831D9A" w:rsidRPr="00831D9A" w:rsidRDefault="00831D9A" w:rsidP="00831D9A">
      <w:pPr>
        <w:pStyle w:val="ListParagraph"/>
        <w:numPr>
          <w:ilvl w:val="0"/>
          <w:numId w:val="3"/>
        </w:numPr>
        <w:autoSpaceDE w:val="0"/>
        <w:autoSpaceDN w:val="0"/>
        <w:adjustRightInd w:val="0"/>
        <w:spacing w:after="0"/>
        <w:jc w:val="both"/>
        <w:rPr>
          <w:rFonts w:ascii="Century" w:hAnsi="Century" w:cs="Times New Roman"/>
          <w:b/>
        </w:rPr>
      </w:pPr>
      <w:r w:rsidRPr="00831D9A">
        <w:rPr>
          <w:rFonts w:ascii="Century" w:hAnsi="Century" w:cs="Times New Roman"/>
          <w:b/>
        </w:rPr>
        <w:t>Recommendations for the problems:</w:t>
      </w:r>
    </w:p>
    <w:p w:rsidR="00831D9A" w:rsidRPr="00831D9A" w:rsidRDefault="00831D9A" w:rsidP="00831D9A">
      <w:pPr>
        <w:autoSpaceDE w:val="0"/>
        <w:autoSpaceDN w:val="0"/>
        <w:adjustRightInd w:val="0"/>
        <w:spacing w:after="0"/>
        <w:jc w:val="both"/>
        <w:rPr>
          <w:rFonts w:ascii="Century" w:hAnsi="Century" w:cs="NewsGothicBT-Roman"/>
        </w:rPr>
      </w:pPr>
      <w:r w:rsidRPr="00831D9A">
        <w:rPr>
          <w:rFonts w:ascii="Century" w:hAnsi="Century" w:cs="NewsGothicBT-Roman"/>
        </w:rPr>
        <w:t>The quantities of CO2 and water vapour emitted from aircraft engines are proportional to the amount of fuel used. So, a key to reduce these emissions is to increase the fuel efficiency of aircraft. Potential for fuel efficiency gains is concentrated in two areas:</w:t>
      </w:r>
    </w:p>
    <w:p w:rsidR="00831D9A" w:rsidRPr="00831D9A" w:rsidRDefault="00831D9A" w:rsidP="00831D9A">
      <w:pPr>
        <w:autoSpaceDE w:val="0"/>
        <w:autoSpaceDN w:val="0"/>
        <w:adjustRightInd w:val="0"/>
        <w:spacing w:after="0"/>
        <w:jc w:val="both"/>
        <w:rPr>
          <w:rFonts w:ascii="Century" w:hAnsi="Century" w:cs="NewsGothicBT-Roman"/>
        </w:rPr>
      </w:pPr>
      <w:r w:rsidRPr="00831D9A">
        <w:rPr>
          <w:rFonts w:ascii="Century" w:hAnsi="Century" w:cs="SymbolMT"/>
        </w:rPr>
        <w:t xml:space="preserve">• </w:t>
      </w:r>
      <w:r w:rsidRPr="00831D9A">
        <w:rPr>
          <w:rFonts w:ascii="Century" w:hAnsi="Century" w:cs="NewsGothicBT-Roman"/>
          <w:u w:val="single"/>
        </w:rPr>
        <w:t>Technological options</w:t>
      </w:r>
      <w:r w:rsidRPr="00831D9A">
        <w:rPr>
          <w:rFonts w:ascii="Century" w:hAnsi="Century" w:cs="NewsGothicBT-Roman"/>
        </w:rPr>
        <w:t xml:space="preserve"> such as improvements in engine efficiency, using alternative fuels like use of bio jet and power sources and improvements in aircraft aerodynamics</w:t>
      </w:r>
    </w:p>
    <w:p w:rsidR="00831D9A" w:rsidRPr="00831D9A" w:rsidRDefault="00831D9A" w:rsidP="00831D9A">
      <w:pPr>
        <w:autoSpaceDE w:val="0"/>
        <w:autoSpaceDN w:val="0"/>
        <w:adjustRightInd w:val="0"/>
        <w:spacing w:after="0"/>
        <w:jc w:val="both"/>
        <w:rPr>
          <w:rFonts w:ascii="Century" w:hAnsi="Century" w:cs="NewsGothicBT-Roman"/>
        </w:rPr>
      </w:pPr>
      <w:r w:rsidRPr="00831D9A">
        <w:rPr>
          <w:rFonts w:ascii="Century" w:hAnsi="Century" w:cs="SymbolMT"/>
        </w:rPr>
        <w:t xml:space="preserve">• </w:t>
      </w:r>
      <w:r w:rsidRPr="00831D9A">
        <w:rPr>
          <w:rFonts w:ascii="Century" w:hAnsi="Century" w:cs="NewsGothicBT-Roman"/>
          <w:u w:val="single"/>
        </w:rPr>
        <w:t>Operational procedures</w:t>
      </w:r>
      <w:r w:rsidRPr="00831D9A">
        <w:rPr>
          <w:rFonts w:ascii="Century" w:hAnsi="Century" w:cs="NewsGothicBT-Roman"/>
        </w:rPr>
        <w:t xml:space="preserve"> such as changes to air traffic control practices and flight arrangements.</w:t>
      </w:r>
    </w:p>
    <w:p w:rsidR="00831D9A" w:rsidRPr="00831D9A" w:rsidRDefault="00831D9A" w:rsidP="00831D9A">
      <w:pPr>
        <w:autoSpaceDE w:val="0"/>
        <w:autoSpaceDN w:val="0"/>
        <w:adjustRightInd w:val="0"/>
        <w:spacing w:after="0"/>
        <w:jc w:val="both"/>
        <w:rPr>
          <w:rFonts w:ascii="Century" w:hAnsi="Century" w:cs="NewsGothicBT-Roman"/>
        </w:rPr>
      </w:pPr>
      <w:r w:rsidRPr="00831D9A">
        <w:rPr>
          <w:rFonts w:ascii="Century" w:hAnsi="Century" w:cs="SymbolMT"/>
        </w:rPr>
        <w:t xml:space="preserve">• </w:t>
      </w:r>
      <w:r w:rsidRPr="00831D9A">
        <w:rPr>
          <w:rFonts w:ascii="Century" w:hAnsi="Century" w:cs="NewsGothicBT-Roman"/>
          <w:u w:val="single"/>
        </w:rPr>
        <w:t>Voluntary agreements</w:t>
      </w:r>
      <w:r w:rsidRPr="00831D9A">
        <w:rPr>
          <w:rFonts w:ascii="Century" w:hAnsi="Century" w:cs="NewsGothicBT-Roman"/>
        </w:rPr>
        <w:t xml:space="preserve"> wherein industry and governments collectively agree target reductions in emissions.</w:t>
      </w:r>
    </w:p>
    <w:p w:rsidR="00831D9A" w:rsidRPr="00831D9A" w:rsidRDefault="00831D9A" w:rsidP="00831D9A">
      <w:pPr>
        <w:autoSpaceDE w:val="0"/>
        <w:autoSpaceDN w:val="0"/>
        <w:adjustRightInd w:val="0"/>
        <w:spacing w:after="0"/>
        <w:jc w:val="both"/>
        <w:rPr>
          <w:rFonts w:ascii="Century" w:hAnsi="Century" w:cs="NewsGothicBT-Roman"/>
        </w:rPr>
      </w:pPr>
      <w:r w:rsidRPr="00831D9A">
        <w:rPr>
          <w:rFonts w:ascii="Century" w:hAnsi="Century" w:cs="SymbolMT"/>
        </w:rPr>
        <w:t xml:space="preserve">• </w:t>
      </w:r>
      <w:r w:rsidRPr="00831D9A">
        <w:rPr>
          <w:rFonts w:ascii="Century" w:hAnsi="Century" w:cs="NewsGothicBT-Roman"/>
          <w:u w:val="single"/>
        </w:rPr>
        <w:t xml:space="preserve">Emissions charges </w:t>
      </w:r>
      <w:r w:rsidRPr="00831D9A">
        <w:rPr>
          <w:rFonts w:ascii="Century" w:hAnsi="Century" w:cs="NewsGothicBT-Roman"/>
        </w:rPr>
        <w:t>– where airlines or passengers are charged a fee related to the emissions produced by a particular flight.</w:t>
      </w:r>
    </w:p>
    <w:p w:rsidR="00831D9A" w:rsidRPr="00831D9A" w:rsidRDefault="00831D9A" w:rsidP="00831D9A">
      <w:pPr>
        <w:autoSpaceDE w:val="0"/>
        <w:autoSpaceDN w:val="0"/>
        <w:adjustRightInd w:val="0"/>
        <w:spacing w:after="0"/>
        <w:jc w:val="both"/>
        <w:rPr>
          <w:rFonts w:ascii="Century" w:hAnsi="Century" w:cs="NewsGothicBT-Roman"/>
        </w:rPr>
      </w:pPr>
      <w:r w:rsidRPr="00831D9A">
        <w:rPr>
          <w:rFonts w:ascii="Century" w:hAnsi="Century" w:cs="SymbolMT"/>
        </w:rPr>
        <w:t xml:space="preserve">• </w:t>
      </w:r>
      <w:r w:rsidRPr="00831D9A">
        <w:rPr>
          <w:rFonts w:ascii="Century" w:hAnsi="Century" w:cs="NewsGothicBT-Roman"/>
          <w:u w:val="single"/>
        </w:rPr>
        <w:t>Aviation fuel tax</w:t>
      </w:r>
      <w:r w:rsidRPr="00831D9A">
        <w:rPr>
          <w:rFonts w:ascii="Century" w:hAnsi="Century" w:cs="NewsGothicBT-Roman"/>
        </w:rPr>
        <w:t xml:space="preserve"> – An aviation fuel tax for environmental reasons. However, under ICAO regulations, fuel tax cannot be introduced on fuel for international flights, but it could be promoted for domestic or EU-wide aviation fuel taxes.</w:t>
      </w:r>
    </w:p>
    <w:p w:rsidR="00831D9A" w:rsidRPr="00831D9A" w:rsidRDefault="00831D9A" w:rsidP="00831D9A">
      <w:pPr>
        <w:autoSpaceDE w:val="0"/>
        <w:autoSpaceDN w:val="0"/>
        <w:adjustRightInd w:val="0"/>
        <w:spacing w:after="0"/>
        <w:jc w:val="both"/>
        <w:rPr>
          <w:rFonts w:ascii="Century" w:hAnsi="Century" w:cs="NewsGothicBT-Roman"/>
        </w:rPr>
      </w:pPr>
    </w:p>
    <w:p w:rsidR="00831D9A" w:rsidRPr="00831D9A" w:rsidRDefault="00831D9A" w:rsidP="00831D9A">
      <w:pPr>
        <w:autoSpaceDE w:val="0"/>
        <w:autoSpaceDN w:val="0"/>
        <w:adjustRightInd w:val="0"/>
        <w:spacing w:after="0"/>
        <w:jc w:val="both"/>
        <w:rPr>
          <w:rFonts w:ascii="Century" w:hAnsi="Century" w:cs="Times New Roman"/>
        </w:rPr>
      </w:pPr>
    </w:p>
    <w:p w:rsidR="00831D9A" w:rsidRPr="00831D9A" w:rsidRDefault="00831D9A" w:rsidP="00831D9A">
      <w:pPr>
        <w:pStyle w:val="ListParagraph"/>
        <w:numPr>
          <w:ilvl w:val="0"/>
          <w:numId w:val="3"/>
        </w:numPr>
        <w:autoSpaceDE w:val="0"/>
        <w:autoSpaceDN w:val="0"/>
        <w:adjustRightInd w:val="0"/>
        <w:spacing w:after="0"/>
        <w:jc w:val="both"/>
        <w:rPr>
          <w:rFonts w:ascii="Century" w:hAnsi="Century" w:cs="Times New Roman"/>
          <w:b/>
        </w:rPr>
      </w:pPr>
      <w:r w:rsidRPr="00831D9A">
        <w:rPr>
          <w:rFonts w:ascii="Century" w:hAnsi="Century" w:cs="Times New Roman"/>
          <w:b/>
        </w:rPr>
        <w:t>Efforts &amp; Recent Activities by ICAO:</w:t>
      </w:r>
    </w:p>
    <w:p w:rsidR="00831D9A" w:rsidRPr="00831D9A" w:rsidRDefault="00831D9A" w:rsidP="00831D9A">
      <w:pPr>
        <w:autoSpaceDE w:val="0"/>
        <w:autoSpaceDN w:val="0"/>
        <w:adjustRightInd w:val="0"/>
        <w:spacing w:after="0"/>
        <w:jc w:val="both"/>
        <w:rPr>
          <w:rFonts w:ascii="Century" w:eastAsia="Times New Roman" w:hAnsi="Century" w:cs="Times New Roman"/>
        </w:rPr>
      </w:pPr>
      <w:r w:rsidRPr="00831D9A">
        <w:rPr>
          <w:rFonts w:ascii="Century" w:hAnsi="Century"/>
        </w:rPr>
        <w:t xml:space="preserve">The </w:t>
      </w:r>
      <w:r w:rsidRPr="00831D9A">
        <w:rPr>
          <w:rFonts w:ascii="Century" w:hAnsi="Century"/>
          <w:bCs/>
        </w:rPr>
        <w:t>International Civil Aviation Organization</w:t>
      </w:r>
      <w:r w:rsidRPr="00831D9A">
        <w:rPr>
          <w:rFonts w:ascii="Century" w:hAnsi="Century"/>
        </w:rPr>
        <w:t xml:space="preserve"> (</w:t>
      </w:r>
      <w:r w:rsidRPr="00831D9A">
        <w:rPr>
          <w:rFonts w:ascii="Century" w:hAnsi="Century"/>
          <w:bCs/>
        </w:rPr>
        <w:t>ICAO</w:t>
      </w:r>
      <w:r w:rsidRPr="00831D9A">
        <w:rPr>
          <w:rFonts w:ascii="Century" w:hAnsi="Century"/>
        </w:rPr>
        <w:t>), an</w:t>
      </w:r>
      <w:hyperlink r:id="rId7" w:tooltip="Specialized agency" w:history="1">
        <w:r w:rsidRPr="00831D9A">
          <w:rPr>
            <w:rStyle w:val="Hyperlink"/>
            <w:rFonts w:ascii="Century" w:hAnsi="Century"/>
            <w:color w:val="auto"/>
            <w:u w:val="none"/>
          </w:rPr>
          <w:t xml:space="preserve"> agency</w:t>
        </w:r>
      </w:hyperlink>
      <w:r w:rsidRPr="00831D9A">
        <w:rPr>
          <w:rFonts w:ascii="Century" w:hAnsi="Century"/>
        </w:rPr>
        <w:t xml:space="preserve"> of the </w:t>
      </w:r>
      <w:hyperlink r:id="rId8" w:tooltip="United Nations" w:history="1">
        <w:r w:rsidRPr="00831D9A">
          <w:rPr>
            <w:rStyle w:val="Hyperlink"/>
            <w:rFonts w:ascii="Century" w:hAnsi="Century"/>
            <w:color w:val="auto"/>
            <w:u w:val="none"/>
          </w:rPr>
          <w:t>United Nations</w:t>
        </w:r>
      </w:hyperlink>
      <w:r w:rsidRPr="00831D9A">
        <w:rPr>
          <w:rFonts w:ascii="Century" w:hAnsi="Century"/>
        </w:rPr>
        <w:t xml:space="preserve"> which fosters the planning and development of international </w:t>
      </w:r>
      <w:hyperlink r:id="rId9" w:tooltip="Scheduled air transport" w:history="1">
        <w:r w:rsidRPr="00831D9A">
          <w:rPr>
            <w:rStyle w:val="Hyperlink"/>
            <w:rFonts w:ascii="Century" w:hAnsi="Century"/>
            <w:color w:val="auto"/>
            <w:u w:val="none"/>
          </w:rPr>
          <w:t>air transport</w:t>
        </w:r>
      </w:hyperlink>
      <w:r w:rsidRPr="00831D9A">
        <w:rPr>
          <w:rFonts w:ascii="Century" w:hAnsi="Century"/>
        </w:rPr>
        <w:t xml:space="preserve"> to ensure safe and orderly growth.</w:t>
      </w:r>
      <w:r w:rsidRPr="00831D9A">
        <w:rPr>
          <w:rFonts w:ascii="Century" w:eastAsia="Times New Roman" w:hAnsi="Century" w:cs="Times New Roman"/>
        </w:rPr>
        <w:t xml:space="preserve"> Improving the environmental performance of aviation is a challenge </w:t>
      </w:r>
      <w:r w:rsidRPr="00831D9A">
        <w:rPr>
          <w:rFonts w:ascii="Century" w:eastAsia="Times New Roman" w:hAnsi="Century" w:cs="Times New Roman"/>
        </w:rPr>
        <w:lastRenderedPageBreak/>
        <w:t xml:space="preserve">ICAO takes very seriously. </w:t>
      </w:r>
      <w:r w:rsidRPr="00831D9A">
        <w:rPr>
          <w:rFonts w:ascii="Century" w:hAnsi="Century" w:cs="Times New Roman"/>
        </w:rPr>
        <w:t>Even ICAO in its Chapter 4 has introduced the innovations to reduce engine noise by setting standards for new aircraft from 2006.</w:t>
      </w:r>
    </w:p>
    <w:p w:rsidR="00831D9A" w:rsidRPr="00831D9A" w:rsidRDefault="00831D9A" w:rsidP="00831D9A">
      <w:pPr>
        <w:spacing w:before="100" w:beforeAutospacing="1" w:after="100" w:afterAutospacing="1"/>
        <w:jc w:val="both"/>
        <w:rPr>
          <w:rFonts w:ascii="Century" w:eastAsia="Times New Roman" w:hAnsi="Century" w:cs="Times New Roman"/>
        </w:rPr>
      </w:pPr>
      <w:r w:rsidRPr="00831D9A">
        <w:rPr>
          <w:rFonts w:ascii="Century" w:eastAsia="Times New Roman" w:hAnsi="Century" w:cs="Times New Roman"/>
        </w:rPr>
        <w:t xml:space="preserve">Its main effort in environmental protection has been focusing on addressing the impact of aviation emissions on </w:t>
      </w:r>
      <w:r w:rsidRPr="00831D9A">
        <w:rPr>
          <w:rFonts w:ascii="Century" w:hAnsi="Century"/>
        </w:rPr>
        <w:t>change. In October 2009, it convened a High Level Meeting on International Aviation and Climate Change.</w:t>
      </w:r>
      <w:r w:rsidRPr="00831D9A">
        <w:rPr>
          <w:rFonts w:ascii="Century" w:eastAsia="Times New Roman" w:hAnsi="Century" w:cs="Times New Roman"/>
        </w:rPr>
        <w:t xml:space="preserve"> In November 2009, ICAO had a Conference on Aviation and Alternative Fuels in which it was addressed that aviation greenhouse gas emission by development and deployment of sustainable alternative fuel by adoption of comprehensive mitigation strategy .It is, in essence, the first and only globally-harmonized agreement from a sector on a goal to address its CO2 emissions. The Programme of Action approved by the High-level Meeting and the results of the Alternative Fuels Conference were presented to the UNFCCC COP15 in December 2009 which was a well-known outcome of COP15. Results from the Assembly will be brought to the attention of COP16 in Mexico. </w:t>
      </w:r>
    </w:p>
    <w:p w:rsidR="00831D9A" w:rsidRPr="00831D9A" w:rsidRDefault="00831D9A" w:rsidP="00831D9A">
      <w:pPr>
        <w:pStyle w:val="NormalWeb"/>
        <w:spacing w:line="276" w:lineRule="auto"/>
        <w:jc w:val="both"/>
        <w:rPr>
          <w:rFonts w:ascii="Century" w:hAnsi="Century"/>
          <w:sz w:val="22"/>
          <w:szCs w:val="22"/>
        </w:rPr>
      </w:pPr>
      <w:r w:rsidRPr="00831D9A">
        <w:rPr>
          <w:rFonts w:ascii="Century" w:hAnsi="Century"/>
          <w:sz w:val="22"/>
          <w:szCs w:val="22"/>
        </w:rPr>
        <w:t>The Organization actively pursues its technical work to reduce the environmental effects of aviation with the support of CAEP. In its eighth meeting (CAEP/8) in February 2010 it carried out a thorough environmental trends assessment for noise and emissions related climate change. Wherein, several models were provided by States the Committee also agreed on several recommendations to reduce the impact of aircraft noise and emissions on community noise exposure, local air quality and global climate. For climate change CAEP framed a timetable for the development of a CO2 Standard for commercial aircraft, aiming at 2013.</w:t>
      </w:r>
    </w:p>
    <w:p w:rsidR="00831D9A" w:rsidRPr="00831D9A" w:rsidRDefault="00831D9A" w:rsidP="00831D9A">
      <w:pPr>
        <w:pStyle w:val="NormalWeb"/>
        <w:numPr>
          <w:ilvl w:val="0"/>
          <w:numId w:val="3"/>
        </w:numPr>
        <w:spacing w:line="276" w:lineRule="auto"/>
        <w:jc w:val="both"/>
        <w:rPr>
          <w:rFonts w:ascii="Century" w:hAnsi="Century"/>
          <w:sz w:val="22"/>
          <w:szCs w:val="22"/>
        </w:rPr>
      </w:pPr>
      <w:r w:rsidRPr="00831D9A">
        <w:rPr>
          <w:rFonts w:ascii="Century" w:hAnsi="Century"/>
          <w:b/>
          <w:sz w:val="22"/>
          <w:szCs w:val="22"/>
        </w:rPr>
        <w:t>Concluding remarks</w:t>
      </w:r>
      <w:r w:rsidRPr="00831D9A">
        <w:rPr>
          <w:rFonts w:ascii="Century" w:hAnsi="Century"/>
          <w:sz w:val="22"/>
          <w:szCs w:val="22"/>
        </w:rPr>
        <w:t xml:space="preserve"> : </w:t>
      </w:r>
    </w:p>
    <w:p w:rsidR="00831D9A" w:rsidRPr="008A3805" w:rsidRDefault="00831D9A" w:rsidP="00831D9A">
      <w:pPr>
        <w:pStyle w:val="NormalWeb"/>
        <w:spacing w:line="276" w:lineRule="auto"/>
        <w:jc w:val="both"/>
        <w:rPr>
          <w:rFonts w:ascii="Century" w:hAnsi="Century"/>
          <w:sz w:val="22"/>
          <w:szCs w:val="22"/>
        </w:rPr>
      </w:pPr>
      <w:r w:rsidRPr="00831D9A">
        <w:rPr>
          <w:rFonts w:ascii="Century" w:hAnsi="Century"/>
          <w:sz w:val="22"/>
          <w:szCs w:val="22"/>
        </w:rPr>
        <w:t xml:space="preserve">Though improving the environmental performance of aviation is a challenge but needs to be tackled as </w:t>
      </w:r>
      <w:r w:rsidRPr="00831D9A">
        <w:rPr>
          <w:rFonts w:ascii="Century" w:hAnsi="Century" w:cs="MinionPro-Regular"/>
          <w:sz w:val="22"/>
          <w:szCs w:val="22"/>
        </w:rPr>
        <w:t>environmental impacts may be the fundamental constraint on air transportation growth. So there is a need to address this problem by way</w:t>
      </w:r>
      <w:r w:rsidRPr="008A3805">
        <w:rPr>
          <w:rFonts w:ascii="Century" w:hAnsi="Century" w:cs="MinionPro-Regular"/>
          <w:sz w:val="22"/>
          <w:szCs w:val="22"/>
        </w:rPr>
        <w:t xml:space="preserve"> of balancing the technology with the environment. As, righty said that: </w:t>
      </w:r>
    </w:p>
    <w:p w:rsidR="00831D9A" w:rsidRDefault="00831D9A" w:rsidP="00831D9A">
      <w:pPr>
        <w:pStyle w:val="NormalWeb"/>
        <w:spacing w:line="276" w:lineRule="auto"/>
        <w:jc w:val="center"/>
        <w:rPr>
          <w:rFonts w:ascii="Monotype Corsiva" w:hAnsi="Monotype Corsiva" w:cs="MinionPro-Regular"/>
          <w:sz w:val="32"/>
          <w:szCs w:val="22"/>
        </w:rPr>
      </w:pPr>
      <w:r>
        <w:rPr>
          <w:rFonts w:ascii="Monotype Corsiva" w:hAnsi="Monotype Corsiva" w:cs="MinionPro-Regular"/>
          <w:sz w:val="32"/>
          <w:szCs w:val="22"/>
        </w:rPr>
        <w:t>“W</w:t>
      </w:r>
      <w:r w:rsidRPr="00752E44">
        <w:rPr>
          <w:rFonts w:ascii="Monotype Corsiva" w:hAnsi="Monotype Corsiva" w:cs="MinionPro-Regular"/>
          <w:sz w:val="32"/>
          <w:szCs w:val="22"/>
        </w:rPr>
        <w:t>e have not inherited earth from our ancestors but borrowed it from our future generation.</w:t>
      </w:r>
      <w:r>
        <w:rPr>
          <w:rFonts w:ascii="Monotype Corsiva" w:hAnsi="Monotype Corsiva" w:cs="MinionPro-Regular"/>
          <w:sz w:val="32"/>
          <w:szCs w:val="22"/>
        </w:rPr>
        <w:t>”</w:t>
      </w:r>
    </w:p>
    <w:p w:rsidR="000854B8" w:rsidRDefault="000854B8" w:rsidP="00831D9A">
      <w:pPr>
        <w:pStyle w:val="NormalWeb"/>
        <w:spacing w:line="276" w:lineRule="auto"/>
        <w:jc w:val="center"/>
        <w:rPr>
          <w:rFonts w:ascii="Monotype Corsiva" w:hAnsi="Monotype Corsiva" w:cs="MinionPro-Regular"/>
          <w:sz w:val="32"/>
          <w:szCs w:val="22"/>
        </w:rPr>
      </w:pPr>
    </w:p>
    <w:p w:rsidR="000854B8" w:rsidRDefault="000854B8" w:rsidP="00831D9A">
      <w:pPr>
        <w:pStyle w:val="NormalWeb"/>
        <w:spacing w:line="276" w:lineRule="auto"/>
        <w:jc w:val="center"/>
        <w:rPr>
          <w:rFonts w:ascii="Monotype Corsiva" w:hAnsi="Monotype Corsiva" w:cs="MinionPro-Regular"/>
          <w:sz w:val="32"/>
          <w:szCs w:val="22"/>
        </w:rPr>
      </w:pPr>
    </w:p>
    <w:p w:rsidR="000854B8" w:rsidRDefault="000854B8" w:rsidP="00831D9A">
      <w:pPr>
        <w:pStyle w:val="NormalWeb"/>
        <w:spacing w:line="276" w:lineRule="auto"/>
        <w:jc w:val="center"/>
        <w:rPr>
          <w:rFonts w:ascii="Monotype Corsiva" w:hAnsi="Monotype Corsiva" w:cs="MinionPro-Regular"/>
          <w:sz w:val="32"/>
          <w:szCs w:val="22"/>
        </w:rPr>
      </w:pPr>
    </w:p>
    <w:p w:rsidR="000854B8" w:rsidRDefault="000854B8" w:rsidP="000854B8">
      <w:pPr>
        <w:pStyle w:val="NormalWeb"/>
        <w:spacing w:line="360" w:lineRule="auto"/>
        <w:jc w:val="both"/>
        <w:rPr>
          <w:rFonts w:ascii="Monotype Corsiva" w:hAnsi="Monotype Corsiva" w:cs="MinionPro-Regular"/>
          <w:sz w:val="32"/>
          <w:szCs w:val="22"/>
        </w:rPr>
      </w:pPr>
    </w:p>
    <w:p w:rsidR="002722B1" w:rsidRDefault="000854B8" w:rsidP="002722B1">
      <w:pPr>
        <w:autoSpaceDE w:val="0"/>
        <w:autoSpaceDN w:val="0"/>
        <w:adjustRightInd w:val="0"/>
        <w:spacing w:after="0" w:line="360" w:lineRule="auto"/>
        <w:jc w:val="both"/>
        <w:rPr>
          <w:rFonts w:ascii="Century" w:hAnsi="Century" w:cs="MinionPro-Regular"/>
          <w:sz w:val="20"/>
          <w:szCs w:val="20"/>
        </w:rPr>
      </w:pPr>
      <w:r w:rsidRPr="00ED08AB">
        <w:rPr>
          <w:rFonts w:ascii="Century" w:hAnsi="Century" w:cs="Times New Roman"/>
          <w:b/>
          <w:sz w:val="24"/>
          <w:szCs w:val="24"/>
          <w:u w:val="single"/>
        </w:rPr>
        <w:lastRenderedPageBreak/>
        <w:t>References</w:t>
      </w:r>
      <w:r w:rsidRPr="00ED08AB">
        <w:rPr>
          <w:rFonts w:ascii="Times New Roman" w:hAnsi="Times New Roman" w:cs="Times New Roman"/>
          <w:b/>
          <w:szCs w:val="24"/>
          <w:u w:val="single"/>
        </w:rPr>
        <w:t xml:space="preserve">: </w:t>
      </w:r>
      <w:r w:rsidRPr="00ED08AB">
        <w:rPr>
          <w:rFonts w:ascii="Times New Roman" w:hAnsi="Times New Roman" w:cs="Times New Roman"/>
          <w:b/>
          <w:sz w:val="24"/>
          <w:szCs w:val="24"/>
          <w:u w:val="single"/>
        </w:rPr>
        <w:t xml:space="preserve"> </w:t>
      </w:r>
    </w:p>
    <w:p w:rsidR="000854B8" w:rsidRPr="00ED08AB" w:rsidRDefault="000854B8" w:rsidP="000854B8">
      <w:pPr>
        <w:pStyle w:val="ListParagraph"/>
        <w:numPr>
          <w:ilvl w:val="0"/>
          <w:numId w:val="4"/>
        </w:numPr>
        <w:autoSpaceDE w:val="0"/>
        <w:autoSpaceDN w:val="0"/>
        <w:adjustRightInd w:val="0"/>
        <w:spacing w:after="0" w:line="360" w:lineRule="auto"/>
        <w:jc w:val="both"/>
        <w:rPr>
          <w:rFonts w:ascii="Century" w:hAnsi="Century" w:cs="MinionPro-Regular"/>
          <w:sz w:val="20"/>
          <w:szCs w:val="20"/>
        </w:rPr>
      </w:pPr>
      <w:r w:rsidRPr="00ED08AB">
        <w:rPr>
          <w:rFonts w:ascii="Century" w:hAnsi="Century" w:cs="MinionPro-Regular"/>
          <w:sz w:val="20"/>
          <w:szCs w:val="20"/>
        </w:rPr>
        <w:t>Aviation Environment Federation, “Economic Screening of Aircraft Preventing Emissions,” Prepared by CE Delft, August 2000.</w:t>
      </w:r>
    </w:p>
    <w:p w:rsidR="000854B8" w:rsidRPr="00ED08AB" w:rsidRDefault="000854B8" w:rsidP="000854B8">
      <w:pPr>
        <w:pStyle w:val="ListParagraph"/>
        <w:numPr>
          <w:ilvl w:val="0"/>
          <w:numId w:val="4"/>
        </w:numPr>
        <w:autoSpaceDE w:val="0"/>
        <w:autoSpaceDN w:val="0"/>
        <w:adjustRightInd w:val="0"/>
        <w:spacing w:after="0" w:line="360" w:lineRule="auto"/>
        <w:jc w:val="both"/>
        <w:rPr>
          <w:rFonts w:ascii="Century" w:hAnsi="Century" w:cs="MinionPro-Regular"/>
          <w:sz w:val="20"/>
          <w:szCs w:val="20"/>
        </w:rPr>
      </w:pPr>
      <w:r w:rsidRPr="00ED08AB">
        <w:rPr>
          <w:rFonts w:ascii="Century" w:hAnsi="Century" w:cs="MinionPro-Regular"/>
          <w:sz w:val="20"/>
          <w:szCs w:val="20"/>
        </w:rPr>
        <w:t>Environmental Protection Agency, “Evaluation of Air Pollutant Emissions from Subsonic Commercial Jet Aircraft,”</w:t>
      </w:r>
    </w:p>
    <w:p w:rsidR="000854B8" w:rsidRPr="00ED08AB" w:rsidRDefault="000854B8" w:rsidP="000854B8">
      <w:pPr>
        <w:pStyle w:val="ListParagraph"/>
        <w:numPr>
          <w:ilvl w:val="0"/>
          <w:numId w:val="4"/>
        </w:numPr>
        <w:autoSpaceDE w:val="0"/>
        <w:autoSpaceDN w:val="0"/>
        <w:adjustRightInd w:val="0"/>
        <w:spacing w:after="0" w:line="360" w:lineRule="auto"/>
        <w:jc w:val="both"/>
        <w:rPr>
          <w:rFonts w:ascii="Century" w:hAnsi="Century" w:cs="MinionPro-Regular"/>
          <w:sz w:val="20"/>
          <w:szCs w:val="20"/>
        </w:rPr>
      </w:pPr>
      <w:r w:rsidRPr="00ED08AB">
        <w:rPr>
          <w:rFonts w:ascii="Century" w:hAnsi="Century" w:cs="MinionPro-Regular"/>
          <w:sz w:val="20"/>
          <w:szCs w:val="20"/>
        </w:rPr>
        <w:t>International Civil Aviation Organization, “Report of the Committee on Aviation Environmental Protection,” Fifth Meeting, Montreal, Canada, January 2001.</w:t>
      </w:r>
    </w:p>
    <w:p w:rsidR="002722B1" w:rsidRPr="002722B1" w:rsidRDefault="000854B8" w:rsidP="002722B1">
      <w:pPr>
        <w:pStyle w:val="ListParagraph"/>
        <w:numPr>
          <w:ilvl w:val="0"/>
          <w:numId w:val="4"/>
        </w:numPr>
        <w:autoSpaceDE w:val="0"/>
        <w:autoSpaceDN w:val="0"/>
        <w:adjustRightInd w:val="0"/>
        <w:spacing w:after="0" w:line="360" w:lineRule="auto"/>
        <w:jc w:val="both"/>
        <w:rPr>
          <w:rFonts w:ascii="Century" w:hAnsi="Century" w:cs="MinionPro-Regular"/>
          <w:sz w:val="20"/>
          <w:szCs w:val="20"/>
        </w:rPr>
      </w:pPr>
      <w:r w:rsidRPr="00ED08AB">
        <w:rPr>
          <w:rFonts w:ascii="Century" w:hAnsi="Century" w:cs="MinionPro-Regular"/>
          <w:sz w:val="20"/>
          <w:szCs w:val="20"/>
        </w:rPr>
        <w:t>International Civil Aviation Organization, “Report of the Committee on Aviation Environmental Protection,” Eight Meeting, Feburary 2010</w:t>
      </w:r>
    </w:p>
    <w:p w:rsidR="002722B1" w:rsidRPr="002722B1" w:rsidRDefault="002722B1" w:rsidP="002722B1">
      <w:pPr>
        <w:pStyle w:val="ListParagraph"/>
        <w:numPr>
          <w:ilvl w:val="0"/>
          <w:numId w:val="4"/>
        </w:numPr>
        <w:autoSpaceDE w:val="0"/>
        <w:autoSpaceDN w:val="0"/>
        <w:adjustRightInd w:val="0"/>
        <w:spacing w:after="0" w:line="360" w:lineRule="auto"/>
        <w:jc w:val="both"/>
        <w:rPr>
          <w:rFonts w:ascii="Century" w:hAnsi="Century" w:cs="MinionPro-Regular"/>
          <w:sz w:val="20"/>
          <w:szCs w:val="20"/>
        </w:rPr>
      </w:pPr>
      <w:r w:rsidRPr="00ED08AB">
        <w:rPr>
          <w:rFonts w:ascii="Century" w:hAnsi="Century" w:cs="Times New Roman"/>
          <w:sz w:val="24"/>
          <w:szCs w:val="24"/>
        </w:rPr>
        <w:t>“ Emerging trends in air and space law</w:t>
      </w:r>
      <w:r w:rsidRPr="00ED08AB">
        <w:rPr>
          <w:rFonts w:ascii="Century" w:hAnsi="Century"/>
        </w:rPr>
        <w:t>”. Edited by Dr. V. Balakista Reddy.</w:t>
      </w:r>
    </w:p>
    <w:p w:rsidR="000854B8" w:rsidRPr="00ED08AB" w:rsidRDefault="000854B8" w:rsidP="000854B8">
      <w:pPr>
        <w:pStyle w:val="ListParagraph"/>
        <w:numPr>
          <w:ilvl w:val="0"/>
          <w:numId w:val="4"/>
        </w:numPr>
        <w:autoSpaceDE w:val="0"/>
        <w:autoSpaceDN w:val="0"/>
        <w:adjustRightInd w:val="0"/>
        <w:spacing w:after="0" w:line="360" w:lineRule="auto"/>
        <w:jc w:val="both"/>
        <w:rPr>
          <w:rFonts w:ascii="Century" w:hAnsi="Century" w:cs="Times New Roman"/>
          <w:sz w:val="20"/>
          <w:szCs w:val="20"/>
        </w:rPr>
      </w:pPr>
      <w:r w:rsidRPr="00ED08AB">
        <w:rPr>
          <w:rFonts w:ascii="Century" w:hAnsi="Century" w:cs="MinionPro-Regular"/>
          <w:sz w:val="20"/>
          <w:szCs w:val="20"/>
        </w:rPr>
        <w:t>.</w:t>
      </w:r>
      <w:hyperlink r:id="rId10" w:history="1">
        <w:r w:rsidRPr="00ED08AB">
          <w:rPr>
            <w:rFonts w:ascii="Century" w:eastAsia="Times New Roman" w:hAnsi="Century" w:cs="Times New Roman"/>
            <w:sz w:val="24"/>
            <w:szCs w:val="24"/>
          </w:rPr>
          <w:t>"Beginner’s Guide to Aviation Biofuels"</w:t>
        </w:r>
      </w:hyperlink>
      <w:r w:rsidRPr="00ED08AB">
        <w:rPr>
          <w:rFonts w:ascii="Century" w:eastAsia="Times New Roman" w:hAnsi="Century" w:cs="Times New Roman"/>
          <w:sz w:val="24"/>
          <w:szCs w:val="24"/>
        </w:rPr>
        <w:t>. Air Transport Action Group. May 2009.</w:t>
      </w:r>
      <w:hyperlink r:id="rId11" w:history="1">
        <w:r w:rsidRPr="00ED08AB">
          <w:rPr>
            <w:rStyle w:val="Hyperlink"/>
            <w:rFonts w:ascii="Century" w:eastAsia="Times New Roman" w:hAnsi="Century" w:cs="Times New Roman"/>
            <w:color w:val="auto"/>
            <w:sz w:val="24"/>
            <w:szCs w:val="24"/>
            <w:u w:val="none"/>
          </w:rPr>
          <w:t>http://www.org.airbus.com/store/mm_repository/pdf/att00014178/media_object_file_BeginnersGuide_Biofuels.pdf</w:t>
        </w:r>
      </w:hyperlink>
      <w:r w:rsidRPr="00ED08AB">
        <w:rPr>
          <w:rFonts w:ascii="Century" w:eastAsia="Times New Roman" w:hAnsi="Century" w:cs="Times New Roman"/>
          <w:sz w:val="24"/>
          <w:szCs w:val="24"/>
        </w:rPr>
        <w:t>.</w:t>
      </w:r>
      <w:r w:rsidRPr="00ED08AB">
        <w:rPr>
          <w:rFonts w:ascii="Century" w:eastAsia="Times New Roman" w:hAnsi="Century" w:cs="Times New Roman"/>
          <w:vanish/>
          <w:sz w:val="24"/>
          <w:szCs w:val="24"/>
        </w:rPr>
        <w:t> </w:t>
      </w:r>
    </w:p>
    <w:p w:rsidR="000854B8" w:rsidRPr="00ED08AB" w:rsidRDefault="000854B8" w:rsidP="000854B8">
      <w:pPr>
        <w:numPr>
          <w:ilvl w:val="0"/>
          <w:numId w:val="4"/>
        </w:numPr>
        <w:spacing w:before="100" w:beforeAutospacing="1" w:after="100" w:afterAutospacing="1" w:line="360" w:lineRule="auto"/>
        <w:jc w:val="both"/>
        <w:rPr>
          <w:rFonts w:ascii="Century" w:eastAsia="Times New Roman" w:hAnsi="Century" w:cs="Times New Roman"/>
          <w:sz w:val="24"/>
          <w:szCs w:val="24"/>
        </w:rPr>
      </w:pPr>
      <w:r w:rsidRPr="00ED08AB">
        <w:rPr>
          <w:rFonts w:ascii="Century" w:eastAsia="Times New Roman" w:hAnsi="Century" w:cs="Times New Roman"/>
          <w:sz w:val="24"/>
          <w:szCs w:val="24"/>
        </w:rPr>
        <w:t xml:space="preserve">Noise Pollution Clearinghouse (undated). </w:t>
      </w:r>
      <w:hyperlink r:id="rId12" w:history="1">
        <w:r w:rsidRPr="00ED08AB">
          <w:rPr>
            <w:rFonts w:ascii="Century" w:eastAsia="Times New Roman" w:hAnsi="Century" w:cs="Times New Roman"/>
            <w:sz w:val="24"/>
            <w:szCs w:val="24"/>
          </w:rPr>
          <w:t>"Aviation Noise"</w:t>
        </w:r>
      </w:hyperlink>
      <w:r w:rsidRPr="00ED08AB">
        <w:rPr>
          <w:rFonts w:ascii="Century" w:eastAsia="Times New Roman" w:hAnsi="Century" w:cs="Times New Roman"/>
          <w:sz w:val="24"/>
          <w:szCs w:val="24"/>
        </w:rPr>
        <w:t xml:space="preserve">. </w:t>
      </w:r>
      <w:hyperlink r:id="rId13" w:history="1">
        <w:r w:rsidRPr="00ED08AB">
          <w:rPr>
            <w:rFonts w:ascii="Century" w:eastAsia="Times New Roman" w:hAnsi="Century" w:cs="Times New Roman"/>
            <w:sz w:val="24"/>
            <w:szCs w:val="24"/>
          </w:rPr>
          <w:t>http://www.nonoise.org/resource/trans/air/airport.htm</w:t>
        </w:r>
      </w:hyperlink>
      <w:r w:rsidRPr="00ED08AB">
        <w:rPr>
          <w:rFonts w:ascii="Century" w:eastAsia="Times New Roman" w:hAnsi="Century" w:cs="Times New Roman"/>
          <w:sz w:val="24"/>
          <w:szCs w:val="24"/>
        </w:rPr>
        <w:t xml:space="preserve">. </w:t>
      </w:r>
    </w:p>
    <w:p w:rsidR="000854B8" w:rsidRDefault="000854B8" w:rsidP="00831D9A">
      <w:pPr>
        <w:pStyle w:val="NormalWeb"/>
        <w:spacing w:line="276" w:lineRule="auto"/>
        <w:jc w:val="center"/>
        <w:rPr>
          <w:rFonts w:ascii="Monotype Corsiva" w:hAnsi="Monotype Corsiva" w:cs="MinionPro-Regular"/>
          <w:sz w:val="32"/>
          <w:szCs w:val="22"/>
        </w:rPr>
      </w:pPr>
    </w:p>
    <w:p w:rsidR="00831D9A" w:rsidRDefault="00831D9A" w:rsidP="00831D9A">
      <w:pPr>
        <w:autoSpaceDE w:val="0"/>
        <w:autoSpaceDN w:val="0"/>
        <w:adjustRightInd w:val="0"/>
        <w:spacing w:after="0" w:line="360" w:lineRule="auto"/>
        <w:jc w:val="both"/>
        <w:rPr>
          <w:rFonts w:ascii="Century" w:hAnsi="Century" w:cs="Times New Roman"/>
          <w:b/>
          <w:sz w:val="24"/>
          <w:szCs w:val="24"/>
        </w:rPr>
      </w:pPr>
    </w:p>
    <w:p w:rsidR="00831D9A" w:rsidRPr="000854B8" w:rsidRDefault="00831D9A" w:rsidP="000854B8">
      <w:pPr>
        <w:autoSpaceDE w:val="0"/>
        <w:autoSpaceDN w:val="0"/>
        <w:adjustRightInd w:val="0"/>
        <w:spacing w:after="0" w:line="480" w:lineRule="auto"/>
        <w:jc w:val="both"/>
        <w:rPr>
          <w:rFonts w:ascii="Century" w:hAnsi="Century" w:cs="Times New Roman"/>
          <w:b/>
          <w:sz w:val="28"/>
          <w:szCs w:val="24"/>
        </w:rPr>
      </w:pPr>
      <w:r w:rsidRPr="000854B8">
        <w:rPr>
          <w:rFonts w:ascii="Century" w:hAnsi="Century" w:cs="Times New Roman"/>
          <w:b/>
          <w:sz w:val="28"/>
          <w:szCs w:val="24"/>
        </w:rPr>
        <w:t xml:space="preserve">Authors : </w:t>
      </w:r>
    </w:p>
    <w:p w:rsidR="00831D9A" w:rsidRPr="00B76B7C" w:rsidRDefault="00831D9A" w:rsidP="000854B8">
      <w:pPr>
        <w:pStyle w:val="ListParagraph"/>
        <w:numPr>
          <w:ilvl w:val="0"/>
          <w:numId w:val="1"/>
        </w:numPr>
        <w:autoSpaceDE w:val="0"/>
        <w:autoSpaceDN w:val="0"/>
        <w:adjustRightInd w:val="0"/>
        <w:spacing w:after="0" w:line="480" w:lineRule="auto"/>
        <w:jc w:val="both"/>
        <w:rPr>
          <w:rFonts w:ascii="Century" w:hAnsi="Century" w:cs="Times New Roman"/>
          <w:b/>
          <w:sz w:val="24"/>
          <w:szCs w:val="24"/>
        </w:rPr>
      </w:pPr>
      <w:r w:rsidRPr="00B76B7C">
        <w:rPr>
          <w:rFonts w:ascii="Century" w:hAnsi="Century" w:cs="Times New Roman"/>
          <w:b/>
          <w:sz w:val="24"/>
          <w:szCs w:val="24"/>
        </w:rPr>
        <w:t xml:space="preserve">Aakriti Pandey </w:t>
      </w:r>
    </w:p>
    <w:p w:rsidR="00831D9A" w:rsidRDefault="00831D9A" w:rsidP="000854B8">
      <w:pPr>
        <w:autoSpaceDE w:val="0"/>
        <w:autoSpaceDN w:val="0"/>
        <w:adjustRightInd w:val="0"/>
        <w:spacing w:after="0" w:line="480" w:lineRule="auto"/>
        <w:jc w:val="both"/>
        <w:rPr>
          <w:rFonts w:ascii="Century" w:hAnsi="Century" w:cs="Times New Roman"/>
          <w:b/>
          <w:sz w:val="24"/>
          <w:szCs w:val="24"/>
        </w:rPr>
      </w:pPr>
      <w:r>
        <w:rPr>
          <w:rFonts w:ascii="Century" w:hAnsi="Century" w:cs="Times New Roman"/>
          <w:b/>
          <w:sz w:val="24"/>
          <w:szCs w:val="24"/>
        </w:rPr>
        <w:t xml:space="preserve">  </w:t>
      </w:r>
      <w:r w:rsidRPr="00B76B7C">
        <w:rPr>
          <w:rFonts w:ascii="Century" w:hAnsi="Century" w:cs="Times New Roman"/>
          <w:b/>
          <w:sz w:val="24"/>
          <w:szCs w:val="24"/>
        </w:rPr>
        <w:t>(2</w:t>
      </w:r>
      <w:r w:rsidRPr="00B76B7C">
        <w:rPr>
          <w:rFonts w:ascii="Century" w:hAnsi="Century" w:cs="Times New Roman"/>
          <w:b/>
          <w:sz w:val="24"/>
          <w:szCs w:val="24"/>
          <w:vertAlign w:val="superscript"/>
        </w:rPr>
        <w:t>nd</w:t>
      </w:r>
      <w:r w:rsidRPr="00B76B7C">
        <w:rPr>
          <w:rFonts w:ascii="Century" w:hAnsi="Century" w:cs="Times New Roman"/>
          <w:b/>
          <w:sz w:val="24"/>
          <w:szCs w:val="24"/>
        </w:rPr>
        <w:t xml:space="preserve"> year student of Dr. Ram Manohar Lohiya National Law Univesity, Lucknow) </w:t>
      </w:r>
    </w:p>
    <w:p w:rsidR="000854B8" w:rsidRPr="00B76B7C" w:rsidRDefault="000854B8" w:rsidP="000854B8">
      <w:pPr>
        <w:autoSpaceDE w:val="0"/>
        <w:autoSpaceDN w:val="0"/>
        <w:adjustRightInd w:val="0"/>
        <w:spacing w:after="0" w:line="480" w:lineRule="auto"/>
        <w:jc w:val="both"/>
        <w:rPr>
          <w:rFonts w:ascii="Century" w:hAnsi="Century" w:cs="Times New Roman"/>
          <w:b/>
          <w:sz w:val="24"/>
          <w:szCs w:val="24"/>
        </w:rPr>
      </w:pPr>
    </w:p>
    <w:p w:rsidR="00831D9A" w:rsidRPr="00B76B7C" w:rsidRDefault="00831D9A" w:rsidP="000854B8">
      <w:pPr>
        <w:pStyle w:val="ListParagraph"/>
        <w:numPr>
          <w:ilvl w:val="0"/>
          <w:numId w:val="1"/>
        </w:numPr>
        <w:autoSpaceDE w:val="0"/>
        <w:autoSpaceDN w:val="0"/>
        <w:adjustRightInd w:val="0"/>
        <w:spacing w:after="0" w:line="480" w:lineRule="auto"/>
        <w:jc w:val="both"/>
        <w:rPr>
          <w:rFonts w:ascii="Century" w:hAnsi="Century" w:cs="Times New Roman"/>
          <w:b/>
          <w:sz w:val="24"/>
          <w:szCs w:val="24"/>
        </w:rPr>
      </w:pPr>
      <w:r w:rsidRPr="00B76B7C">
        <w:rPr>
          <w:rFonts w:ascii="Century" w:hAnsi="Century" w:cs="Times New Roman"/>
          <w:b/>
          <w:sz w:val="24"/>
          <w:szCs w:val="24"/>
        </w:rPr>
        <w:t xml:space="preserve">Anjali Upadhyay </w:t>
      </w:r>
    </w:p>
    <w:p w:rsidR="00AE3DA6" w:rsidRPr="00831D9A" w:rsidRDefault="00831D9A" w:rsidP="000854B8">
      <w:pPr>
        <w:autoSpaceDE w:val="0"/>
        <w:autoSpaceDN w:val="0"/>
        <w:adjustRightInd w:val="0"/>
        <w:spacing w:after="0" w:line="480" w:lineRule="auto"/>
        <w:jc w:val="both"/>
        <w:rPr>
          <w:rFonts w:ascii="Century" w:hAnsi="Century" w:cs="Times New Roman"/>
          <w:b/>
          <w:sz w:val="24"/>
          <w:szCs w:val="24"/>
        </w:rPr>
      </w:pPr>
      <w:r>
        <w:rPr>
          <w:rFonts w:ascii="Century" w:hAnsi="Century" w:cs="Times New Roman"/>
          <w:b/>
          <w:sz w:val="24"/>
          <w:szCs w:val="24"/>
        </w:rPr>
        <w:t xml:space="preserve">  </w:t>
      </w:r>
      <w:r w:rsidRPr="00B76B7C">
        <w:rPr>
          <w:rFonts w:ascii="Century" w:hAnsi="Century" w:cs="Times New Roman"/>
          <w:b/>
          <w:sz w:val="24"/>
          <w:szCs w:val="24"/>
        </w:rPr>
        <w:t>(2</w:t>
      </w:r>
      <w:r w:rsidRPr="00B76B7C">
        <w:rPr>
          <w:rFonts w:ascii="Century" w:hAnsi="Century" w:cs="Times New Roman"/>
          <w:b/>
          <w:sz w:val="24"/>
          <w:szCs w:val="24"/>
          <w:vertAlign w:val="superscript"/>
        </w:rPr>
        <w:t>nd</w:t>
      </w:r>
      <w:r w:rsidRPr="00B76B7C">
        <w:rPr>
          <w:rFonts w:ascii="Century" w:hAnsi="Century" w:cs="Times New Roman"/>
          <w:b/>
          <w:sz w:val="24"/>
          <w:szCs w:val="24"/>
        </w:rPr>
        <w:t xml:space="preserve"> year student of Dr. Ram Manohar Lohiya National Law Univesity, Lucknow )</w:t>
      </w:r>
    </w:p>
    <w:sectPr w:rsidR="00AE3DA6" w:rsidRPr="00831D9A" w:rsidSect="00BD1DE3">
      <w:pgSz w:w="12240" w:h="15840"/>
      <w:pgMar w:top="1440" w:right="1440" w:bottom="1440" w:left="1440" w:header="720" w:footer="72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A0A" w:rsidRDefault="00E13A0A" w:rsidP="00831D9A">
      <w:pPr>
        <w:spacing w:after="0" w:line="240" w:lineRule="auto"/>
      </w:pPr>
      <w:r>
        <w:separator/>
      </w:r>
    </w:p>
  </w:endnote>
  <w:endnote w:type="continuationSeparator" w:id="1">
    <w:p w:rsidR="00E13A0A" w:rsidRDefault="00E13A0A" w:rsidP="00831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w:panose1 w:val="02040604050505020304"/>
    <w:charset w:val="00"/>
    <w:family w:val="roman"/>
    <w:pitch w:val="variable"/>
    <w:sig w:usb0="00000287" w:usb1="00000000" w:usb2="00000000" w:usb3="00000000" w:csb0="0000009F" w:csb1="00000000"/>
  </w:font>
  <w:font w:name="Univers-Light">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NewsGothicBT-Roman">
    <w:panose1 w:val="00000000000000000000"/>
    <w:charset w:val="00"/>
    <w:family w:val="swiss"/>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A0A" w:rsidRDefault="00E13A0A" w:rsidP="00831D9A">
      <w:pPr>
        <w:spacing w:after="0" w:line="240" w:lineRule="auto"/>
      </w:pPr>
      <w:r>
        <w:separator/>
      </w:r>
    </w:p>
  </w:footnote>
  <w:footnote w:type="continuationSeparator" w:id="1">
    <w:p w:rsidR="00E13A0A" w:rsidRDefault="00E13A0A" w:rsidP="00831D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875"/>
    <w:multiLevelType w:val="hybridMultilevel"/>
    <w:tmpl w:val="9D00978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C167D65"/>
    <w:multiLevelType w:val="hybridMultilevel"/>
    <w:tmpl w:val="D59A1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B75A84"/>
    <w:multiLevelType w:val="hybridMultilevel"/>
    <w:tmpl w:val="BD5CE9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EB934B0"/>
    <w:multiLevelType w:val="hybridMultilevel"/>
    <w:tmpl w:val="9DE608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20"/>
  <w:characterSpacingControl w:val="doNotCompress"/>
  <w:footnotePr>
    <w:footnote w:id="0"/>
    <w:footnote w:id="1"/>
  </w:footnotePr>
  <w:endnotePr>
    <w:endnote w:id="0"/>
    <w:endnote w:id="1"/>
  </w:endnotePr>
  <w:compat/>
  <w:rsids>
    <w:rsidRoot w:val="00831D9A"/>
    <w:rsid w:val="000854B8"/>
    <w:rsid w:val="001D3DBA"/>
    <w:rsid w:val="002722B1"/>
    <w:rsid w:val="00831D9A"/>
    <w:rsid w:val="00AE3DA6"/>
    <w:rsid w:val="00B44FA5"/>
    <w:rsid w:val="00BB40C2"/>
    <w:rsid w:val="00C77A5C"/>
    <w:rsid w:val="00E13A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D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31D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1D9A"/>
  </w:style>
  <w:style w:type="paragraph" w:styleId="Footer">
    <w:name w:val="footer"/>
    <w:basedOn w:val="Normal"/>
    <w:link w:val="FooterChar"/>
    <w:uiPriority w:val="99"/>
    <w:semiHidden/>
    <w:unhideWhenUsed/>
    <w:rsid w:val="00831D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1D9A"/>
  </w:style>
  <w:style w:type="paragraph" w:styleId="ListParagraph">
    <w:name w:val="List Paragraph"/>
    <w:basedOn w:val="Normal"/>
    <w:uiPriority w:val="34"/>
    <w:qFormat/>
    <w:rsid w:val="00831D9A"/>
    <w:pPr>
      <w:ind w:left="720"/>
      <w:contextualSpacing/>
    </w:pPr>
  </w:style>
  <w:style w:type="paragraph" w:styleId="NormalWeb">
    <w:name w:val="Normal (Web)"/>
    <w:basedOn w:val="Normal"/>
    <w:uiPriority w:val="99"/>
    <w:unhideWhenUsed/>
    <w:rsid w:val="00831D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31D9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United_Nations" TargetMode="External"/><Relationship Id="rId13" Type="http://schemas.openxmlformats.org/officeDocument/2006/relationships/hyperlink" Target="http://www.nonoise.org/resource/trans/air/airport.htm" TargetMode="External"/><Relationship Id="rId3" Type="http://schemas.openxmlformats.org/officeDocument/2006/relationships/settings" Target="settings.xml"/><Relationship Id="rId7" Type="http://schemas.openxmlformats.org/officeDocument/2006/relationships/hyperlink" Target="http://en.wikipedia.org/wiki/Specialized_agency" TargetMode="External"/><Relationship Id="rId12" Type="http://schemas.openxmlformats.org/officeDocument/2006/relationships/hyperlink" Target="http://www.nonoise.org/resource/trans/air/airpor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rg.airbus.com/store/mm_repository/pdf/att00014178/media_object_file_BeginnersGuide_Biofuel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org.airbus.com/store/mm_repository/pdf/att00014178/media_object_file_BeginnersGuide_Biofuels.pdf" TargetMode="External"/><Relationship Id="rId4" Type="http://schemas.openxmlformats.org/officeDocument/2006/relationships/webSettings" Target="webSettings.xml"/><Relationship Id="rId9" Type="http://schemas.openxmlformats.org/officeDocument/2006/relationships/hyperlink" Target="http://en.wikipedia.org/wiki/Scheduled_air_transpor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1364</Words>
  <Characters>7777</Characters>
  <Application>Microsoft Office Word</Application>
  <DocSecurity>0</DocSecurity>
  <Lines>64</Lines>
  <Paragraphs>18</Paragraphs>
  <ScaleCrop>false</ScaleCrop>
  <Company>MLC</Company>
  <LinksUpToDate>false</LinksUpToDate>
  <CharactersWithSpaces>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2011-01-19T13:33:00Z</dcterms:created>
  <dcterms:modified xsi:type="dcterms:W3CDTF">2011-01-20T03:57:00Z</dcterms:modified>
</cp:coreProperties>
</file>